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2E" w:rsidRPr="00B3354D" w:rsidRDefault="00DC7A2E" w:rsidP="00DC7A2E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B3354D">
        <w:rPr>
          <w:b/>
          <w:bCs/>
          <w:noProof/>
          <w:sz w:val="28"/>
          <w:szCs w:val="28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2E" w:rsidRPr="00B3354D" w:rsidRDefault="00DC7A2E" w:rsidP="00DC7A2E">
      <w:pPr>
        <w:shd w:val="clear" w:color="auto" w:fill="FFFFFF"/>
        <w:jc w:val="center"/>
        <w:rPr>
          <w:sz w:val="28"/>
          <w:szCs w:val="28"/>
        </w:rPr>
      </w:pPr>
      <w:r w:rsidRPr="00B3354D">
        <w:rPr>
          <w:b/>
          <w:bCs/>
          <w:spacing w:val="-1"/>
          <w:sz w:val="28"/>
          <w:szCs w:val="28"/>
        </w:rPr>
        <w:t>Российская Федерация</w:t>
      </w:r>
    </w:p>
    <w:p w:rsidR="00DC7A2E" w:rsidRPr="00B3354D" w:rsidRDefault="00DC7A2E" w:rsidP="00DC7A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>Иркутская область</w:t>
      </w:r>
    </w:p>
    <w:p w:rsidR="00DC7A2E" w:rsidRPr="00B3354D" w:rsidRDefault="00DC7A2E" w:rsidP="00DC7A2E">
      <w:pPr>
        <w:shd w:val="clear" w:color="auto" w:fill="FFFFFF"/>
        <w:jc w:val="center"/>
        <w:rPr>
          <w:sz w:val="28"/>
          <w:szCs w:val="28"/>
        </w:rPr>
      </w:pPr>
      <w:r w:rsidRPr="00B3354D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DC7A2E" w:rsidRPr="00B3354D" w:rsidRDefault="00DC7A2E" w:rsidP="00DC7A2E">
      <w:pPr>
        <w:shd w:val="clear" w:color="auto" w:fill="FFFFFF"/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 xml:space="preserve">АДМИНИСТРАЦИЯ </w:t>
      </w:r>
    </w:p>
    <w:p w:rsidR="00DC7A2E" w:rsidRPr="00B3354D" w:rsidRDefault="00DC7A2E" w:rsidP="00DC7A2E">
      <w:pPr>
        <w:shd w:val="clear" w:color="auto" w:fill="FFFFFF"/>
        <w:jc w:val="center"/>
        <w:rPr>
          <w:sz w:val="28"/>
          <w:szCs w:val="28"/>
        </w:rPr>
      </w:pPr>
      <w:r w:rsidRPr="00B3354D">
        <w:rPr>
          <w:b/>
          <w:bCs/>
          <w:sz w:val="28"/>
          <w:szCs w:val="28"/>
        </w:rPr>
        <w:t>Городского поселения</w:t>
      </w:r>
    </w:p>
    <w:p w:rsidR="00DC7A2E" w:rsidRPr="00B3354D" w:rsidRDefault="00DC7A2E" w:rsidP="00DC7A2E">
      <w:pPr>
        <w:shd w:val="clear" w:color="auto" w:fill="FFFFFF"/>
        <w:jc w:val="center"/>
        <w:rPr>
          <w:sz w:val="28"/>
          <w:szCs w:val="28"/>
        </w:rPr>
      </w:pPr>
      <w:r w:rsidRPr="00B3354D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</w:p>
    <w:p w:rsidR="00DC7A2E" w:rsidRPr="00B3354D" w:rsidRDefault="00DC7A2E" w:rsidP="00DC7A2E">
      <w:pPr>
        <w:shd w:val="clear" w:color="auto" w:fill="FFFFFF"/>
        <w:jc w:val="center"/>
        <w:rPr>
          <w:b/>
          <w:sz w:val="28"/>
          <w:szCs w:val="28"/>
        </w:rPr>
      </w:pPr>
      <w:r w:rsidRPr="00B3354D">
        <w:rPr>
          <w:b/>
          <w:sz w:val="28"/>
          <w:szCs w:val="28"/>
        </w:rPr>
        <w:t xml:space="preserve">П О С Т А Н О В Л Е Н И Е </w:t>
      </w:r>
    </w:p>
    <w:p w:rsidR="00DC7A2E" w:rsidRPr="00B3354D" w:rsidRDefault="00DC7A2E" w:rsidP="00DC7A2E">
      <w:pPr>
        <w:ind w:left="142" w:hanging="142"/>
        <w:rPr>
          <w:sz w:val="28"/>
          <w:szCs w:val="28"/>
          <w:u w:val="single"/>
        </w:rPr>
      </w:pPr>
    </w:p>
    <w:p w:rsidR="00DC7A2E" w:rsidRPr="00B3354D" w:rsidRDefault="00DC7A2E" w:rsidP="00DC7A2E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  <w:r w:rsidRPr="00B3354D">
        <w:rPr>
          <w:sz w:val="28"/>
          <w:szCs w:val="28"/>
        </w:rPr>
        <w:t xml:space="preserve">От </w:t>
      </w:r>
      <w:r>
        <w:rPr>
          <w:sz w:val="28"/>
          <w:szCs w:val="28"/>
        </w:rPr>
        <w:t>04.08.2020 г.</w:t>
      </w:r>
      <w:r w:rsidRPr="00B3354D">
        <w:rPr>
          <w:sz w:val="28"/>
          <w:szCs w:val="28"/>
        </w:rPr>
        <w:t xml:space="preserve">                                п. Средний                                                   № </w:t>
      </w:r>
      <w:r>
        <w:rPr>
          <w:sz w:val="28"/>
          <w:szCs w:val="28"/>
        </w:rPr>
        <w:t>44</w:t>
      </w:r>
    </w:p>
    <w:p w:rsidR="00DC7A2E" w:rsidRPr="00B3354D" w:rsidRDefault="00DC7A2E" w:rsidP="00DC7A2E">
      <w:pPr>
        <w:shd w:val="clear" w:color="auto" w:fill="FFFFFF"/>
        <w:tabs>
          <w:tab w:val="left" w:pos="3744"/>
        </w:tabs>
        <w:ind w:right="-113"/>
        <w:rPr>
          <w:sz w:val="28"/>
          <w:szCs w:val="28"/>
        </w:rPr>
      </w:pPr>
    </w:p>
    <w:p w:rsidR="00DC7A2E" w:rsidRDefault="00DC7A2E" w:rsidP="00DC7A2E">
      <w:pPr>
        <w:jc w:val="center"/>
        <w:rPr>
          <w:b/>
          <w:sz w:val="28"/>
          <w:szCs w:val="28"/>
        </w:rPr>
      </w:pPr>
      <w:r w:rsidRPr="00B3354D">
        <w:rPr>
          <w:b/>
          <w:sz w:val="28"/>
          <w:szCs w:val="28"/>
        </w:rPr>
        <w:t>О внесении изменений в муниципальную программу «Устойчивое развитие экономической базы городского поселения Среднинского муниципального образования на 2020-2026 годы»</w:t>
      </w:r>
      <w:r>
        <w:rPr>
          <w:b/>
          <w:sz w:val="28"/>
          <w:szCs w:val="28"/>
        </w:rPr>
        <w:t xml:space="preserve">, утвержденную постановлением администрации городского поселения </w:t>
      </w:r>
    </w:p>
    <w:p w:rsidR="00DC7A2E" w:rsidRPr="00B3354D" w:rsidRDefault="00DC7A2E" w:rsidP="00DC7A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30.12.2019 г. № 101</w:t>
      </w:r>
      <w:r w:rsidRPr="00B335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 редакции от 18.05.2020 г. №25)</w:t>
      </w:r>
    </w:p>
    <w:p w:rsidR="00DC7A2E" w:rsidRPr="00B3354D" w:rsidRDefault="00DC7A2E" w:rsidP="00DC7A2E">
      <w:pPr>
        <w:jc w:val="both"/>
        <w:rPr>
          <w:b/>
        </w:rPr>
      </w:pPr>
    </w:p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 w:rsidRPr="00B3354D">
        <w:rPr>
          <w:sz w:val="28"/>
          <w:szCs w:val="28"/>
        </w:rPr>
        <w:tab/>
        <w:t>В связи с необходимостью корректировки финансирования основных мероприятий муниципальной программы «Устойчивое развитие экономической базы городского поселения Среднинского муниципального образования на 2020-2026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ПОСТАНОВЛЯЕТ:   </w:t>
      </w:r>
    </w:p>
    <w:p w:rsidR="00DC7A2E" w:rsidRPr="00B3354D" w:rsidRDefault="00DC7A2E" w:rsidP="00DC7A2E">
      <w:pPr>
        <w:ind w:firstLine="148"/>
        <w:jc w:val="both"/>
        <w:rPr>
          <w:snapToGrid w:val="0"/>
          <w:sz w:val="28"/>
          <w:szCs w:val="28"/>
        </w:rPr>
      </w:pPr>
      <w:r w:rsidRPr="00B3354D">
        <w:rPr>
          <w:snapToGrid w:val="0"/>
          <w:sz w:val="28"/>
          <w:szCs w:val="28"/>
        </w:rPr>
        <w:t>1.Внести в муниципальную программу «Устойчивое развитие экономической базы городского поселения Среднинского муниципального образования на 2020-2026 годы»</w:t>
      </w:r>
      <w:r>
        <w:rPr>
          <w:snapToGrid w:val="0"/>
          <w:sz w:val="28"/>
          <w:szCs w:val="28"/>
        </w:rPr>
        <w:t xml:space="preserve">, </w:t>
      </w:r>
      <w:r w:rsidRPr="00763F8A">
        <w:rPr>
          <w:sz w:val="28"/>
          <w:szCs w:val="28"/>
        </w:rPr>
        <w:t>утвержденную постановлением администрации городского поселения от 30.12.2019 г. № 101 (в редакции от 18.05.2020 г. №25)</w:t>
      </w:r>
      <w:r>
        <w:rPr>
          <w:sz w:val="28"/>
          <w:szCs w:val="28"/>
        </w:rPr>
        <w:t xml:space="preserve"> следующие изменения:</w:t>
      </w:r>
    </w:p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ind w:left="148"/>
        <w:jc w:val="both"/>
        <w:rPr>
          <w:snapToGrid w:val="0"/>
          <w:sz w:val="28"/>
          <w:szCs w:val="28"/>
        </w:rPr>
      </w:pPr>
      <w:r w:rsidRPr="00B3354D">
        <w:rPr>
          <w:snapToGrid w:val="0"/>
          <w:sz w:val="28"/>
          <w:szCs w:val="28"/>
        </w:rPr>
        <w:t xml:space="preserve">        1.1.В паспорте муниципальной программы «Устойчивое развитие экономической базы городского поселения Среднинского муниципального образования на 2020-2026 годы» раздел «Ресурсное обеспечение муниципальной программы» изложить в </w:t>
      </w:r>
      <w:r>
        <w:rPr>
          <w:snapToGrid w:val="0"/>
          <w:sz w:val="28"/>
          <w:szCs w:val="28"/>
        </w:rPr>
        <w:t>новой</w:t>
      </w:r>
      <w:r w:rsidRPr="00B3354D">
        <w:rPr>
          <w:snapToGrid w:val="0"/>
          <w:sz w:val="28"/>
          <w:szCs w:val="28"/>
        </w:rPr>
        <w:t xml:space="preserve"> редакции:</w:t>
      </w:r>
    </w:p>
    <w:tbl>
      <w:tblPr>
        <w:tblW w:w="95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6693"/>
      </w:tblGrid>
      <w:tr w:rsidR="00DC7A2E" w:rsidRPr="00B3354D" w:rsidTr="003B18F6">
        <w:trPr>
          <w:tblCellSpacing w:w="0" w:type="dxa"/>
          <w:jc w:val="center"/>
        </w:trPr>
        <w:tc>
          <w:tcPr>
            <w:tcW w:w="2898" w:type="dxa"/>
            <w:vMerge w:val="restart"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Объем бюджетных ассигнований на реализацию муниципальной программы на весь срок ее действия составляет </w:t>
            </w:r>
            <w:r>
              <w:rPr>
                <w:rFonts w:ascii="Courier New" w:hAnsi="Courier New" w:cs="Courier New"/>
                <w:sz w:val="22"/>
                <w:szCs w:val="22"/>
              </w:rPr>
              <w:t>107 662,02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 Финансирование реализации муниципальной программы осуществляется за счет средств местного бюджета. Объем бюджетных ассигнований на реализацию подпрограмм составляет: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1. Обеспечение функционирования главы городского поселения на 2020-2026 гг.» – 13 786,22 тыс. руб.;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Подпрограмма 2. Обеспечение деятельности администрации городского поселения Среднинского муниципального образования и основных мероприятий программы на 2020-2026гг. – </w:t>
            </w:r>
            <w:r>
              <w:rPr>
                <w:rFonts w:ascii="Courier New" w:hAnsi="Courier New" w:cs="Courier New"/>
                <w:sz w:val="22"/>
                <w:szCs w:val="22"/>
              </w:rPr>
              <w:t>93 875,80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руб.;</w:t>
            </w:r>
          </w:p>
        </w:tc>
      </w:tr>
      <w:tr w:rsidR="00DC7A2E" w:rsidRPr="00B3354D" w:rsidTr="003B18F6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муниципальной программы за счет средств местного бюджета составит       </w:t>
            </w:r>
            <w:r>
              <w:rPr>
                <w:rFonts w:ascii="Courier New" w:hAnsi="Courier New" w:cs="Courier New"/>
                <w:sz w:val="22"/>
                <w:szCs w:val="22"/>
              </w:rPr>
              <w:t>107 662,02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</w:tc>
      </w:tr>
      <w:tr w:rsidR="00DC7A2E" w:rsidRPr="00B3354D" w:rsidTr="003B18F6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16 721,90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13 633,72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15 461,28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rHeight w:val="238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15 461,28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rHeight w:val="225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2024 год - </w:t>
            </w:r>
            <w:r>
              <w:rPr>
                <w:rFonts w:ascii="Courier New" w:hAnsi="Courier New" w:cs="Courier New"/>
                <w:sz w:val="22"/>
                <w:szCs w:val="22"/>
              </w:rPr>
              <w:t>15 461,28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rHeight w:val="225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2025 год 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15 461,28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DC7A2E" w:rsidRPr="00B3354D" w:rsidTr="003B18F6">
        <w:trPr>
          <w:trHeight w:val="288"/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2026 год -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15 461,28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</w:tr>
      <w:tr w:rsidR="00DC7A2E" w:rsidRPr="00B3354D" w:rsidTr="003B18F6">
        <w:trPr>
          <w:tblCellSpacing w:w="0" w:type="dxa"/>
          <w:jc w:val="center"/>
        </w:trPr>
        <w:tc>
          <w:tcPr>
            <w:tcW w:w="2898" w:type="dxa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693" w:type="dxa"/>
            <w:shd w:val="clear" w:color="auto" w:fill="auto"/>
            <w:vAlign w:val="center"/>
          </w:tcPr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уровня и качества жизни.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Создание условий для повышения эффективности финансового управления в целях обеспечения потребностей граждан и общества в муниципальных услугах, увеличения их доступности и качества.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Внедрение программно-целевого принципа управления расходами муниципального образования.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Совершенствование системы распределения и перераспределения муниципальных финансов.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Сокращение уровня (недопущение возникновения) просроченной кредиторской задолженности.</w:t>
            </w:r>
          </w:p>
          <w:p w:rsidR="00DC7A2E" w:rsidRPr="00B3354D" w:rsidRDefault="00DC7A2E" w:rsidP="003B18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Рост качества управления муниципальными финансами и сокращение нарушений бюджетного законодательства.</w:t>
            </w:r>
          </w:p>
        </w:tc>
      </w:tr>
    </w:tbl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B3354D">
        <w:rPr>
          <w:snapToGrid w:val="0"/>
          <w:sz w:val="28"/>
          <w:szCs w:val="28"/>
        </w:rPr>
        <w:t xml:space="preserve">1.2. Раздел 5 Ресурсное обеспечение муниципальной программы «Устойчивое развитие экономической базы городского поселения Среднинского муниципального образования на 2020-2026 годы» изложить в </w:t>
      </w:r>
      <w:r>
        <w:rPr>
          <w:snapToGrid w:val="0"/>
          <w:sz w:val="28"/>
          <w:szCs w:val="28"/>
        </w:rPr>
        <w:t>новой</w:t>
      </w:r>
      <w:r w:rsidRPr="00B3354D">
        <w:rPr>
          <w:snapToGrid w:val="0"/>
          <w:sz w:val="28"/>
          <w:szCs w:val="28"/>
        </w:rPr>
        <w:t xml:space="preserve"> редакции: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Общий объем финансирования составляет: </w:t>
      </w:r>
      <w:r>
        <w:rPr>
          <w:sz w:val="28"/>
          <w:szCs w:val="28"/>
        </w:rPr>
        <w:t>107 662,02</w:t>
      </w:r>
      <w:r w:rsidRPr="00B3354D">
        <w:rPr>
          <w:sz w:val="28"/>
          <w:szCs w:val="28"/>
        </w:rPr>
        <w:t xml:space="preserve"> тыс. рублей, в том числе: 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2020 год –  </w:t>
      </w:r>
      <w:r>
        <w:rPr>
          <w:sz w:val="28"/>
          <w:szCs w:val="28"/>
        </w:rPr>
        <w:t>16 721,90</w:t>
      </w:r>
      <w:r w:rsidRPr="00B3354D">
        <w:rPr>
          <w:sz w:val="28"/>
          <w:szCs w:val="28"/>
        </w:rPr>
        <w:t xml:space="preserve"> тыс. рублей;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2021 год –  </w:t>
      </w:r>
      <w:r>
        <w:rPr>
          <w:sz w:val="28"/>
          <w:szCs w:val="28"/>
        </w:rPr>
        <w:t>13 633,72</w:t>
      </w:r>
      <w:r w:rsidRPr="00B3354D">
        <w:rPr>
          <w:sz w:val="28"/>
          <w:szCs w:val="28"/>
        </w:rPr>
        <w:t xml:space="preserve"> тыс. рублей;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2022 год –  </w:t>
      </w:r>
      <w:r>
        <w:rPr>
          <w:sz w:val="28"/>
          <w:szCs w:val="28"/>
        </w:rPr>
        <w:t>15 461,28</w:t>
      </w:r>
      <w:r w:rsidRPr="00B3354D">
        <w:rPr>
          <w:sz w:val="28"/>
          <w:szCs w:val="28"/>
        </w:rPr>
        <w:t xml:space="preserve"> тыс. рублей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2024 год -   </w:t>
      </w:r>
      <w:r>
        <w:rPr>
          <w:sz w:val="28"/>
          <w:szCs w:val="28"/>
        </w:rPr>
        <w:t>15 461,28</w:t>
      </w:r>
      <w:r w:rsidRPr="00B3354D">
        <w:rPr>
          <w:sz w:val="28"/>
          <w:szCs w:val="28"/>
        </w:rPr>
        <w:t xml:space="preserve"> тыс. рублей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2025 год -   </w:t>
      </w:r>
      <w:r>
        <w:rPr>
          <w:sz w:val="28"/>
          <w:szCs w:val="28"/>
        </w:rPr>
        <w:t xml:space="preserve">15 461,28 </w:t>
      </w:r>
      <w:r w:rsidRPr="00B3354D">
        <w:rPr>
          <w:sz w:val="28"/>
          <w:szCs w:val="28"/>
        </w:rPr>
        <w:t>тыс. рублей</w:t>
      </w:r>
    </w:p>
    <w:p w:rsidR="00DC7A2E" w:rsidRPr="00B3354D" w:rsidRDefault="00DC7A2E" w:rsidP="00DC7A2E">
      <w:pPr>
        <w:ind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 xml:space="preserve">2026 год -   </w:t>
      </w:r>
      <w:r>
        <w:rPr>
          <w:sz w:val="28"/>
          <w:szCs w:val="28"/>
        </w:rPr>
        <w:t xml:space="preserve">15 461,28 </w:t>
      </w:r>
      <w:r w:rsidRPr="00B3354D">
        <w:rPr>
          <w:sz w:val="28"/>
          <w:szCs w:val="28"/>
        </w:rPr>
        <w:t>тыс. рублей</w:t>
      </w:r>
    </w:p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B3354D">
        <w:rPr>
          <w:snapToGrid w:val="0"/>
          <w:sz w:val="28"/>
          <w:szCs w:val="28"/>
        </w:rPr>
        <w:t>1.3. Ресурсное обеспечение реализации муниципальной программы за счет средств бюджета городского поселения Среднинского муниципального образования изложить в но</w:t>
      </w:r>
      <w:r>
        <w:rPr>
          <w:snapToGrid w:val="0"/>
          <w:sz w:val="28"/>
          <w:szCs w:val="28"/>
        </w:rPr>
        <w:t>вой редакции (Таблица 1).</w:t>
      </w:r>
    </w:p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ind w:left="148" w:firstLine="708"/>
        <w:jc w:val="both"/>
        <w:rPr>
          <w:snapToGrid w:val="0"/>
          <w:sz w:val="28"/>
          <w:szCs w:val="28"/>
        </w:rPr>
      </w:pPr>
      <w:r w:rsidRPr="00B3354D">
        <w:rPr>
          <w:snapToGrid w:val="0"/>
          <w:sz w:val="28"/>
          <w:szCs w:val="28"/>
        </w:rPr>
        <w:t xml:space="preserve">1.4. Прогнозная (справочная) оценка ресурсного обеспечения реализации муниципальной программы за счет всех источников финансирования </w:t>
      </w:r>
      <w:r w:rsidRPr="00B3354D">
        <w:rPr>
          <w:snapToGrid w:val="0"/>
          <w:sz w:val="28"/>
          <w:szCs w:val="28"/>
        </w:rPr>
        <w:lastRenderedPageBreak/>
        <w:t>«Устойчивое развитие экономической базы городского поселения Среднинского муниципального образования 2020–2026 годы»</w:t>
      </w:r>
      <w:r w:rsidRPr="00B3354D">
        <w:t xml:space="preserve"> </w:t>
      </w:r>
      <w:r w:rsidRPr="00B3354D">
        <w:rPr>
          <w:snapToGrid w:val="0"/>
          <w:sz w:val="28"/>
          <w:szCs w:val="28"/>
        </w:rPr>
        <w:t>изложи</w:t>
      </w:r>
      <w:r>
        <w:rPr>
          <w:snapToGrid w:val="0"/>
          <w:sz w:val="28"/>
          <w:szCs w:val="28"/>
        </w:rPr>
        <w:t>ть в новой редакции (Таблица 2).</w:t>
      </w:r>
    </w:p>
    <w:p w:rsidR="00DC7A2E" w:rsidRPr="00B3354D" w:rsidRDefault="00DC7A2E" w:rsidP="00DC7A2E">
      <w:pPr>
        <w:shd w:val="clear" w:color="auto" w:fill="FFFFFF"/>
        <w:tabs>
          <w:tab w:val="left" w:pos="0"/>
          <w:tab w:val="left" w:pos="773"/>
        </w:tabs>
        <w:jc w:val="both"/>
        <w:rPr>
          <w:snapToGrid w:val="0"/>
          <w:sz w:val="28"/>
          <w:szCs w:val="28"/>
        </w:rPr>
      </w:pPr>
      <w:r w:rsidRPr="00B3354D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 w:rsidRPr="00B3354D">
        <w:rPr>
          <w:sz w:val="28"/>
          <w:szCs w:val="28"/>
        </w:rPr>
        <w:t xml:space="preserve">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образования" на 2020-2026 годы» изложить в новой редакции (Таблица </w:t>
      </w:r>
      <w:r>
        <w:rPr>
          <w:sz w:val="28"/>
          <w:szCs w:val="28"/>
        </w:rPr>
        <w:t>2.2).</w:t>
      </w:r>
    </w:p>
    <w:p w:rsidR="00DC7A2E" w:rsidRPr="00B3354D" w:rsidRDefault="00DC7A2E" w:rsidP="00DC7A2E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B3354D">
        <w:rPr>
          <w:sz w:val="28"/>
          <w:szCs w:val="28"/>
        </w:rPr>
        <w:t xml:space="preserve">. В подпрограмме II. «Обеспечение деятельности администрации городского поселения Среднинского муниципального образования на 2020-2026 годы» в паспорте подпрограммы раздел «Ресурсное обеспечение подпрограммы» изложить в </w:t>
      </w:r>
      <w:r>
        <w:rPr>
          <w:sz w:val="28"/>
          <w:szCs w:val="28"/>
        </w:rPr>
        <w:t>новой</w:t>
      </w:r>
      <w:r w:rsidRPr="00B3354D">
        <w:rPr>
          <w:sz w:val="28"/>
          <w:szCs w:val="28"/>
        </w:rPr>
        <w:t xml:space="preserve"> редакции:</w:t>
      </w:r>
    </w:p>
    <w:tbl>
      <w:tblPr>
        <w:tblpPr w:leftFromText="180" w:rightFromText="180" w:vertAnchor="text" w:horzAnchor="margin" w:tblpXSpec="center" w:tblpY="158"/>
        <w:tblW w:w="9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5"/>
      </w:tblGrid>
      <w:tr w:rsidR="00DC7A2E" w:rsidRPr="00B3354D" w:rsidTr="003B18F6">
        <w:trPr>
          <w:tblCellSpacing w:w="0" w:type="dxa"/>
        </w:trPr>
        <w:tc>
          <w:tcPr>
            <w:tcW w:w="1284" w:type="pct"/>
            <w:vMerge w:val="restart"/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3716" w:type="pct"/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подпрограммы и основных мероприятий за счет средств местного бюджета составит </w:t>
            </w:r>
            <w:r>
              <w:rPr>
                <w:rFonts w:ascii="Courier New" w:hAnsi="Courier New" w:cs="Courier New"/>
                <w:sz w:val="22"/>
                <w:szCs w:val="22"/>
              </w:rPr>
              <w:t>93 875,80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</w:tc>
      </w:tr>
      <w:tr w:rsidR="00DC7A2E" w:rsidRPr="00B3354D" w:rsidTr="003B18F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14 752,44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2021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11 664,26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2022 год – </w:t>
            </w:r>
            <w:r>
              <w:rPr>
                <w:rFonts w:ascii="Courier New" w:hAnsi="Courier New" w:cs="Courier New"/>
                <w:sz w:val="22"/>
                <w:szCs w:val="22"/>
              </w:rPr>
              <w:t>13 491,82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  <w:tr w:rsidR="00DC7A2E" w:rsidRPr="00B3354D" w:rsidTr="003B18F6">
        <w:trPr>
          <w:tblCellSpacing w:w="0" w:type="dxa"/>
        </w:trPr>
        <w:tc>
          <w:tcPr>
            <w:tcW w:w="1284" w:type="pct"/>
            <w:vMerge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16" w:type="pct"/>
            <w:shd w:val="clear" w:color="auto" w:fill="auto"/>
            <w:vAlign w:val="center"/>
          </w:tcPr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13 491,82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2024 год - </w:t>
            </w:r>
            <w:r>
              <w:rPr>
                <w:rFonts w:ascii="Courier New" w:hAnsi="Courier New" w:cs="Courier New"/>
                <w:sz w:val="22"/>
                <w:szCs w:val="22"/>
              </w:rPr>
              <w:t>13 491,82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DC7A2E" w:rsidRPr="00B3354D" w:rsidRDefault="00DC7A2E" w:rsidP="003B18F6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2025 год - </w:t>
            </w:r>
            <w:r>
              <w:rPr>
                <w:rFonts w:ascii="Courier New" w:hAnsi="Courier New" w:cs="Courier New"/>
                <w:sz w:val="22"/>
                <w:szCs w:val="22"/>
              </w:rPr>
              <w:t>13 491,82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     2026 год -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13 491,82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тыс. руб.</w:t>
            </w:r>
          </w:p>
        </w:tc>
      </w:tr>
    </w:tbl>
    <w:p w:rsidR="00DC7A2E" w:rsidRPr="00B3354D" w:rsidRDefault="00DC7A2E" w:rsidP="00DC7A2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354D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B3354D">
        <w:rPr>
          <w:sz w:val="28"/>
          <w:szCs w:val="28"/>
        </w:rPr>
        <w:t>. Ресурсное обеспечение реализации подпрогра</w:t>
      </w:r>
      <w:r>
        <w:rPr>
          <w:sz w:val="28"/>
          <w:szCs w:val="28"/>
        </w:rPr>
        <w:t xml:space="preserve">ммы II за счет средств бюджета </w:t>
      </w:r>
      <w:r w:rsidRPr="00B3354D">
        <w:rPr>
          <w:sz w:val="28"/>
          <w:szCs w:val="28"/>
        </w:rPr>
        <w:t>городского поселения Среднинского муниципального образования изложить в новой редакции (Таблица 2</w:t>
      </w:r>
      <w:r>
        <w:rPr>
          <w:sz w:val="28"/>
          <w:szCs w:val="28"/>
        </w:rPr>
        <w:t>.1).</w:t>
      </w:r>
    </w:p>
    <w:p w:rsidR="00DC7A2E" w:rsidRPr="00B3354D" w:rsidRDefault="00DC7A2E" w:rsidP="00DC7A2E">
      <w:pPr>
        <w:shd w:val="clear" w:color="auto" w:fill="FFFFFF"/>
        <w:ind w:right="-81" w:firstLine="709"/>
        <w:jc w:val="both"/>
        <w:rPr>
          <w:sz w:val="28"/>
          <w:szCs w:val="28"/>
        </w:rPr>
      </w:pPr>
      <w:r w:rsidRPr="00B3354D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B3354D">
        <w:rPr>
          <w:sz w:val="28"/>
          <w:szCs w:val="28"/>
        </w:rPr>
        <w:t>. Прогнозная (справочная) оценка ресурсного обеспечения реализации подпрограммы за счет всех источников финансирования «Обеспечение деятельности администрации городского поселения Среднинского муниципального образования" на 2020-2026 годы» изложить в новой редакции (Таблица 2.2</w:t>
      </w:r>
      <w:r>
        <w:rPr>
          <w:sz w:val="28"/>
          <w:szCs w:val="28"/>
        </w:rPr>
        <w:t>).</w:t>
      </w:r>
    </w:p>
    <w:p w:rsidR="00DC7A2E" w:rsidRPr="00691C23" w:rsidRDefault="00DC7A2E" w:rsidP="00DC7A2E">
      <w:pPr>
        <w:shd w:val="clear" w:color="auto" w:fill="FFFFFF"/>
        <w:ind w:right="-284" w:firstLine="708"/>
        <w:jc w:val="both"/>
        <w:rPr>
          <w:sz w:val="28"/>
          <w:szCs w:val="28"/>
        </w:rPr>
      </w:pPr>
      <w:r w:rsidRPr="00691C23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691C23">
        <w:rPr>
          <w:sz w:val="28"/>
          <w:szCs w:val="28"/>
        </w:rPr>
        <w:t>честь данные изменения при финансировании меро</w:t>
      </w:r>
      <w:r>
        <w:rPr>
          <w:sz w:val="28"/>
          <w:szCs w:val="28"/>
        </w:rPr>
        <w:t>приятий муниципальной программы.</w:t>
      </w:r>
    </w:p>
    <w:p w:rsidR="00DC7A2E" w:rsidRPr="00691C23" w:rsidRDefault="00DC7A2E" w:rsidP="00DC7A2E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</w:t>
      </w:r>
      <w:r w:rsidRPr="00691C23">
        <w:rPr>
          <w:sz w:val="28"/>
          <w:szCs w:val="28"/>
        </w:rPr>
        <w:t xml:space="preserve">публиковать данное постановление в </w:t>
      </w:r>
      <w:r>
        <w:rPr>
          <w:sz w:val="28"/>
          <w:szCs w:val="28"/>
        </w:rPr>
        <w:t>газете «Новости»</w:t>
      </w:r>
      <w:r w:rsidRPr="00691C23">
        <w:rPr>
          <w:sz w:val="28"/>
          <w:szCs w:val="28"/>
        </w:rPr>
        <w:t xml:space="preserve">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DC7A2E" w:rsidRPr="00691C23" w:rsidRDefault="00DC7A2E" w:rsidP="00DC7A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1C23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п</w:t>
      </w:r>
      <w:r w:rsidRPr="00691C23">
        <w:rPr>
          <w:sz w:val="28"/>
          <w:szCs w:val="28"/>
        </w:rPr>
        <w:t>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DC7A2E" w:rsidRPr="00691C23" w:rsidRDefault="00DC7A2E" w:rsidP="00DC7A2E">
      <w:pPr>
        <w:shd w:val="clear" w:color="auto" w:fill="FFFFFF"/>
        <w:ind w:right="-284" w:firstLine="708"/>
        <w:jc w:val="both"/>
        <w:rPr>
          <w:sz w:val="28"/>
          <w:szCs w:val="28"/>
        </w:rPr>
      </w:pPr>
      <w:r w:rsidRPr="00691C2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DC7A2E" w:rsidRPr="00691C23" w:rsidRDefault="00DC7A2E" w:rsidP="00DC7A2E">
      <w:pPr>
        <w:shd w:val="clear" w:color="auto" w:fill="FFFFFF"/>
        <w:ind w:right="-284"/>
        <w:jc w:val="both"/>
        <w:rPr>
          <w:sz w:val="28"/>
          <w:szCs w:val="28"/>
        </w:rPr>
      </w:pPr>
    </w:p>
    <w:p w:rsidR="00DC7A2E" w:rsidRPr="00691C23" w:rsidRDefault="00DC7A2E" w:rsidP="00DC7A2E">
      <w:pPr>
        <w:shd w:val="clear" w:color="auto" w:fill="FFFFFF"/>
        <w:ind w:right="-284"/>
        <w:jc w:val="both"/>
        <w:rPr>
          <w:sz w:val="28"/>
          <w:szCs w:val="28"/>
        </w:rPr>
      </w:pPr>
      <w:r w:rsidRPr="00691C23">
        <w:rPr>
          <w:sz w:val="28"/>
          <w:szCs w:val="28"/>
        </w:rPr>
        <w:t xml:space="preserve">Глава городского поселения </w:t>
      </w:r>
    </w:p>
    <w:p w:rsidR="00DC7A2E" w:rsidRPr="00CC7C32" w:rsidRDefault="00DC7A2E" w:rsidP="00DC7A2E">
      <w:pPr>
        <w:shd w:val="clear" w:color="auto" w:fill="FFFFFF"/>
        <w:ind w:right="-284"/>
        <w:jc w:val="both"/>
        <w:rPr>
          <w:sz w:val="28"/>
          <w:szCs w:val="28"/>
        </w:rPr>
      </w:pPr>
      <w:r w:rsidRPr="00691C23">
        <w:rPr>
          <w:sz w:val="28"/>
          <w:szCs w:val="28"/>
        </w:rPr>
        <w:t>Среднинского муниципального образования                        В.Д. Барчуков</w:t>
      </w:r>
    </w:p>
    <w:p w:rsidR="00DC7A2E" w:rsidRPr="00B3354D" w:rsidRDefault="00DC7A2E" w:rsidP="00DC7A2E">
      <w:pPr>
        <w:rPr>
          <w:sz w:val="28"/>
          <w:szCs w:val="28"/>
        </w:rPr>
        <w:sectPr w:rsidR="00DC7A2E" w:rsidRPr="00B3354D" w:rsidSect="00BF6919">
          <w:pgSz w:w="11904" w:h="16834"/>
          <w:pgMar w:top="1134" w:right="1134" w:bottom="1134" w:left="1134" w:header="720" w:footer="720" w:gutter="0"/>
          <w:cols w:space="720"/>
        </w:sectPr>
      </w:pPr>
    </w:p>
    <w:p w:rsidR="00DC7A2E" w:rsidRPr="00B3354D" w:rsidRDefault="00DC7A2E" w:rsidP="00DC7A2E">
      <w:pPr>
        <w:rPr>
          <w:sz w:val="28"/>
          <w:szCs w:val="28"/>
        </w:rPr>
      </w:pPr>
    </w:p>
    <w:p w:rsidR="00DC7A2E" w:rsidRPr="00B3354D" w:rsidRDefault="00DC7A2E" w:rsidP="00DC7A2E">
      <w:pPr>
        <w:widowControl w:val="0"/>
        <w:tabs>
          <w:tab w:val="left" w:pos="12810"/>
          <w:tab w:val="right" w:pos="15041"/>
        </w:tabs>
        <w:jc w:val="right"/>
        <w:rPr>
          <w:rFonts w:ascii="Courier New" w:hAnsi="Courier New" w:cs="Courier New"/>
          <w:sz w:val="22"/>
          <w:szCs w:val="22"/>
        </w:rPr>
      </w:pPr>
      <w:r w:rsidRPr="00B3354D">
        <w:rPr>
          <w:rFonts w:ascii="Courier New" w:hAnsi="Courier New" w:cs="Courier New"/>
          <w:sz w:val="22"/>
          <w:szCs w:val="22"/>
        </w:rPr>
        <w:t>Таблица 1</w:t>
      </w:r>
    </w:p>
    <w:p w:rsidR="00DC7A2E" w:rsidRPr="00B3354D" w:rsidRDefault="00DC7A2E" w:rsidP="00DC7A2E">
      <w:pPr>
        <w:tabs>
          <w:tab w:val="left" w:pos="10206"/>
          <w:tab w:val="left" w:pos="10632"/>
        </w:tabs>
      </w:pPr>
    </w:p>
    <w:p w:rsidR="00DC7A2E" w:rsidRPr="00B3354D" w:rsidRDefault="00DC7A2E" w:rsidP="00DC7A2E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</w:p>
    <w:p w:rsidR="00DC7A2E" w:rsidRPr="00B3354D" w:rsidRDefault="00DC7A2E" w:rsidP="00DC7A2E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 xml:space="preserve">городского поселения муниципального образования </w:t>
      </w:r>
    </w:p>
    <w:p w:rsidR="00DC7A2E" w:rsidRPr="00B3354D" w:rsidRDefault="00DC7A2E" w:rsidP="00DC7A2E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>«</w:t>
      </w:r>
      <w:r w:rsidRPr="00B3354D">
        <w:rPr>
          <w:sz w:val="28"/>
          <w:szCs w:val="28"/>
        </w:rPr>
        <w:t>Устойчивое развитие экономической базы городского поселения Среднинского муниципального образования на 2020-2026 годы»</w:t>
      </w:r>
    </w:p>
    <w:p w:rsidR="00DC7A2E" w:rsidRPr="00B3354D" w:rsidRDefault="00DC7A2E" w:rsidP="00DC7A2E">
      <w:pPr>
        <w:tabs>
          <w:tab w:val="left" w:pos="2685"/>
          <w:tab w:val="left" w:pos="10632"/>
        </w:tabs>
        <w:rPr>
          <w:b/>
          <w:bCs/>
          <w:sz w:val="28"/>
          <w:szCs w:val="28"/>
        </w:rPr>
      </w:pPr>
    </w:p>
    <w:tbl>
      <w:tblPr>
        <w:tblW w:w="5227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21"/>
        <w:gridCol w:w="1958"/>
        <w:gridCol w:w="1814"/>
        <w:gridCol w:w="1254"/>
        <w:gridCol w:w="1397"/>
        <w:gridCol w:w="1397"/>
        <w:gridCol w:w="1397"/>
        <w:gridCol w:w="1257"/>
        <w:gridCol w:w="1254"/>
        <w:gridCol w:w="1428"/>
        <w:gridCol w:w="1644"/>
      </w:tblGrid>
      <w:tr w:rsidR="00DC7A2E" w:rsidRPr="00B3354D" w:rsidTr="003B18F6">
        <w:trPr>
          <w:trHeight w:val="99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Расходы городского поселения Среднинского муниципального образования (тыс. руб.), годы</w:t>
            </w:r>
          </w:p>
        </w:tc>
      </w:tr>
      <w:tr w:rsidR="00DC7A2E" w:rsidRPr="00B3354D" w:rsidTr="003B18F6">
        <w:trPr>
          <w:trHeight w:val="77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C7A2E" w:rsidRPr="00B3354D" w:rsidTr="003B18F6">
        <w:trPr>
          <w:trHeight w:val="31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C7A2E" w:rsidRPr="00B3354D" w:rsidTr="003B18F6">
        <w:trPr>
          <w:trHeight w:val="360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Муниципальная программа " Устойчивое развитие экономической базы городского поселения Среднинского муниципального образования на 2020-2026 годы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16721,90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13633,72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107 662,02</w:t>
            </w:r>
          </w:p>
        </w:tc>
      </w:tr>
      <w:tr w:rsidR="00DC7A2E" w:rsidRPr="00B3354D" w:rsidTr="003B18F6">
        <w:trPr>
          <w:trHeight w:val="213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16721,90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13633,72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107 662,02</w:t>
            </w:r>
          </w:p>
        </w:tc>
      </w:tr>
      <w:tr w:rsidR="00DC7A2E" w:rsidRPr="00B3354D" w:rsidTr="003B18F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Подпрограмма 1         "Обеспечение деятельности главы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городского поселения Среднинского муниципального образования" на 2020-2026 годы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13786,22</w:t>
            </w:r>
          </w:p>
        </w:tc>
      </w:tr>
      <w:tr w:rsidR="00DC7A2E" w:rsidRPr="00B3354D" w:rsidTr="003B18F6">
        <w:trPr>
          <w:trHeight w:val="95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1969,46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2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13786,22</w:t>
            </w:r>
          </w:p>
        </w:tc>
      </w:tr>
      <w:tr w:rsidR="00DC7A2E" w:rsidRPr="00B3354D" w:rsidTr="003B18F6">
        <w:trPr>
          <w:trHeight w:val="705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976F30" w:rsidRDefault="00DC7A2E" w:rsidP="003B18F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C7A2E" w:rsidRPr="00B3354D" w:rsidTr="003B18F6">
        <w:trPr>
          <w:trHeight w:val="315"/>
        </w:trPr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Мероприятие 1.1             Расходы на выплату главы в целях обеспечения выполнения функций казенными учреждениями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13786,22</w:t>
            </w:r>
          </w:p>
        </w:tc>
      </w:tr>
      <w:tr w:rsidR="00DC7A2E" w:rsidRPr="00B3354D" w:rsidTr="003B18F6">
        <w:trPr>
          <w:trHeight w:val="165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1969,46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sz w:val="22"/>
                <w:szCs w:val="22"/>
              </w:rPr>
              <w:t>13786,22</w:t>
            </w:r>
          </w:p>
        </w:tc>
      </w:tr>
      <w:tr w:rsidR="00DC7A2E" w:rsidRPr="00B3354D" w:rsidTr="003B18F6">
        <w:trPr>
          <w:trHeight w:val="198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Подпрограмма 2         "Обеспечение деятельности администрации городского поселения Среднинского муниципального образования" на 2020-2026 годы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14752,44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11664,26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13491,82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13491,82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13491,82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13491,82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13491,82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976F30" w:rsidRDefault="00DC7A2E" w:rsidP="003B18F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76F30">
              <w:rPr>
                <w:rFonts w:ascii="Courier New" w:hAnsi="Courier New" w:cs="Courier New"/>
                <w:b/>
                <w:sz w:val="22"/>
                <w:szCs w:val="22"/>
              </w:rPr>
              <w:t>93875,80</w:t>
            </w:r>
          </w:p>
        </w:tc>
      </w:tr>
      <w:tr w:rsidR="00DC7A2E" w:rsidRPr="00B3354D" w:rsidTr="003B18F6">
        <w:trPr>
          <w:trHeight w:val="1725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Мероприятие 2.1             Расходы на выплату персоналу в целях обеспечения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выполнения функций казенными учреждениями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D24F58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9529,81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D24F58" w:rsidRDefault="00DC7A2E" w:rsidP="003B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D24F58" w:rsidRDefault="00DC7A2E" w:rsidP="003B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D24F58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D24F58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D24F58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D24F58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D24F58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4F58">
              <w:rPr>
                <w:rFonts w:ascii="Courier New" w:hAnsi="Courier New" w:cs="Courier New"/>
                <w:sz w:val="22"/>
                <w:szCs w:val="22"/>
              </w:rPr>
              <w:t>66648,67</w:t>
            </w:r>
          </w:p>
        </w:tc>
      </w:tr>
      <w:tr w:rsidR="00DC7A2E" w:rsidRPr="00B3354D" w:rsidTr="003B18F6">
        <w:trPr>
          <w:trHeight w:val="1695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Мероприятие 2.2              Закупка товаров, работ и услуг для муниципальных нужд, в т.ч  уплата налогов, сборов и иных платежей.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4484,05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1806,07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22457,27</w:t>
            </w:r>
          </w:p>
        </w:tc>
      </w:tr>
      <w:tr w:rsidR="00DC7A2E" w:rsidRPr="00B3354D" w:rsidTr="003B18F6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906"/>
        </w:trPr>
        <w:tc>
          <w:tcPr>
            <w:tcW w:w="1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right="-151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5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5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1280,00</w:t>
            </w:r>
          </w:p>
        </w:tc>
      </w:tr>
      <w:tr w:rsidR="00DC7A2E" w:rsidRPr="00B3354D" w:rsidTr="003B18F6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807"/>
        </w:trPr>
        <w:tc>
          <w:tcPr>
            <w:tcW w:w="13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2 «Информационное обеспечение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Среднинского муниципального образования на 2020-2026 годы»</w:t>
            </w:r>
          </w:p>
        </w:tc>
        <w:tc>
          <w:tcPr>
            <w:tcW w:w="59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муниципально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го образования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150,00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43,80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6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54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943,80</w:t>
            </w:r>
          </w:p>
        </w:tc>
      </w:tr>
      <w:tr w:rsidR="00DC7A2E" w:rsidRPr="00B3354D" w:rsidTr="003B18F6">
        <w:tblPrEx>
          <w:tblBorders>
            <w:top w:val="single" w:sz="4" w:space="0" w:color="7F7F7F"/>
            <w:bottom w:val="single" w:sz="4" w:space="0" w:color="7F7F7F"/>
          </w:tblBorders>
        </w:tblPrEx>
        <w:trPr>
          <w:trHeight w:val="1090"/>
        </w:trPr>
        <w:tc>
          <w:tcPr>
            <w:tcW w:w="13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64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Основное мероприятие 3 «Осуществление полномочий Российской 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5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городского поселения Среднинского муниципального образования 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5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1226,00</w:t>
            </w:r>
          </w:p>
        </w:tc>
      </w:tr>
      <w:tr w:rsidR="00DC7A2E" w:rsidRPr="00B3354D" w:rsidTr="003B18F6">
        <w:tblPrEx>
          <w:tblBorders>
            <w:top w:val="single" w:sz="4" w:space="0" w:color="7F7F7F"/>
            <w:bottom w:val="single" w:sz="4" w:space="0" w:color="7F7F7F"/>
          </w:tblBorders>
        </w:tblPrEx>
        <w:tc>
          <w:tcPr>
            <w:tcW w:w="13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firstLine="416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64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59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5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2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6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54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1320,06</w:t>
            </w:r>
          </w:p>
        </w:tc>
      </w:tr>
    </w:tbl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sz w:val="28"/>
          <w:szCs w:val="28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354D">
        <w:rPr>
          <w:rFonts w:ascii="Courier New" w:hAnsi="Courier New" w:cs="Courier New"/>
          <w:sz w:val="22"/>
          <w:szCs w:val="22"/>
        </w:rPr>
        <w:t>Таблица 2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  <w:r w:rsidRPr="00B3354D">
        <w:rPr>
          <w:sz w:val="28"/>
          <w:szCs w:val="28"/>
        </w:rPr>
        <w:t>Прогнозная (справочная) оценка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  <w:r w:rsidRPr="00B3354D">
        <w:rPr>
          <w:sz w:val="28"/>
          <w:szCs w:val="28"/>
        </w:rPr>
        <w:t xml:space="preserve"> ресурсного обеспечения реализации муниципальной программы 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  <w:r w:rsidRPr="00B3354D">
        <w:rPr>
          <w:sz w:val="28"/>
          <w:szCs w:val="28"/>
        </w:rPr>
        <w:t>за счет всех источников финансирования</w:t>
      </w:r>
    </w:p>
    <w:p w:rsidR="00DC7A2E" w:rsidRPr="00B3354D" w:rsidRDefault="00DC7A2E" w:rsidP="00DC7A2E">
      <w:pPr>
        <w:spacing w:line="276" w:lineRule="auto"/>
        <w:jc w:val="center"/>
        <w:rPr>
          <w:b/>
          <w:bCs/>
          <w:sz w:val="14"/>
          <w:szCs w:val="14"/>
        </w:rPr>
      </w:pPr>
      <w:r w:rsidRPr="00B3354D">
        <w:rPr>
          <w:b/>
          <w:bCs/>
          <w:sz w:val="28"/>
          <w:szCs w:val="28"/>
        </w:rPr>
        <w:t>«</w:t>
      </w:r>
      <w:r w:rsidRPr="00B3354D">
        <w:rPr>
          <w:sz w:val="28"/>
          <w:szCs w:val="28"/>
        </w:rPr>
        <w:t>Устойчивое развитие экономической базы городского поселения Среднинского муниципального образования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417"/>
        <w:gridCol w:w="1418"/>
        <w:gridCol w:w="1275"/>
        <w:gridCol w:w="1276"/>
        <w:gridCol w:w="1276"/>
        <w:gridCol w:w="1276"/>
        <w:gridCol w:w="1417"/>
        <w:gridCol w:w="1276"/>
        <w:gridCol w:w="1276"/>
        <w:gridCol w:w="1471"/>
        <w:gridCol w:w="15"/>
      </w:tblGrid>
      <w:tr w:rsidR="00DC7A2E" w:rsidRPr="00B3354D" w:rsidTr="003B18F6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558" w:type="dxa"/>
            <w:gridSpan w:val="9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DC7A2E" w:rsidRPr="00B3354D" w:rsidTr="003B18F6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2026 год 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C7A2E" w:rsidRPr="00B3354D" w:rsidTr="003B18F6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24" w:type="dxa"/>
            <w:gridSpan w:val="2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C7A2E" w:rsidRPr="00B3354D" w:rsidTr="003B18F6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DC7A2E" w:rsidRPr="00B3354D" w:rsidRDefault="00DC7A2E" w:rsidP="003B18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 Программа</w:t>
            </w:r>
            <w:r w:rsidRPr="00B33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«Устойчивое развитие экономической базы городского поселения Среднинского муниципального образования 2020–2026 годы»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16721,90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13633,72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107662,02</w:t>
            </w:r>
          </w:p>
        </w:tc>
      </w:tr>
      <w:tr w:rsidR="00DC7A2E" w:rsidRPr="00B3354D" w:rsidTr="003B18F6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16721,90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13633,72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107662,02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3354D">
              <w:rPr>
                <w:rFonts w:ascii="Courier New" w:hAnsi="Courier New" w:cs="Courier New"/>
                <w:sz w:val="22"/>
                <w:szCs w:val="22"/>
              </w:rPr>
              <w:t>Среднинкого</w:t>
            </w:r>
            <w:proofErr w:type="spellEnd"/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16721,90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13633,72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107662,02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16721,90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13633,72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15461,28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107662,02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354D">
              <w:rPr>
                <w:rFonts w:ascii="Courier New" w:hAnsi="Courier New" w:cs="Courier New"/>
                <w:sz w:val="22"/>
                <w:szCs w:val="22"/>
              </w:rPr>
              <w:t>соисполнитель  программы</w:t>
            </w:r>
            <w:proofErr w:type="gramEnd"/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18" w:type="dxa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745"/>
          <w:jc w:val="center"/>
        </w:trPr>
        <w:tc>
          <w:tcPr>
            <w:tcW w:w="1940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4" w:type="dxa"/>
            <w:gridSpan w:val="2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5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71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C7A2E" w:rsidRDefault="00DC7A2E" w:rsidP="00DC7A2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rPr>
          <w:sz w:val="28"/>
          <w:szCs w:val="28"/>
        </w:rPr>
      </w:pPr>
    </w:p>
    <w:p w:rsidR="00DC7A2E" w:rsidRPr="00B3354D" w:rsidRDefault="00DC7A2E" w:rsidP="00DC7A2E">
      <w:pPr>
        <w:widowControl w:val="0"/>
        <w:tabs>
          <w:tab w:val="left" w:pos="12810"/>
          <w:tab w:val="right" w:pos="15041"/>
        </w:tabs>
        <w:jc w:val="right"/>
        <w:rPr>
          <w:rFonts w:ascii="Courier New" w:hAnsi="Courier New" w:cs="Courier New"/>
          <w:sz w:val="22"/>
          <w:szCs w:val="22"/>
        </w:rPr>
      </w:pPr>
      <w:r w:rsidRPr="00B3354D">
        <w:rPr>
          <w:rFonts w:ascii="Courier New" w:hAnsi="Courier New" w:cs="Courier New"/>
          <w:sz w:val="22"/>
          <w:szCs w:val="22"/>
        </w:rPr>
        <w:t>Таблица 2.1</w:t>
      </w:r>
    </w:p>
    <w:p w:rsidR="00DC7A2E" w:rsidRPr="00B3354D" w:rsidRDefault="00DC7A2E" w:rsidP="00DC7A2E">
      <w:pPr>
        <w:tabs>
          <w:tab w:val="left" w:pos="10206"/>
          <w:tab w:val="left" w:pos="10632"/>
        </w:tabs>
      </w:pPr>
    </w:p>
    <w:p w:rsidR="00DC7A2E" w:rsidRPr="00B3354D" w:rsidRDefault="00DC7A2E" w:rsidP="00DC7A2E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 xml:space="preserve">Ресурсное обеспечение реализации подпрограммы за счет средств бюджета </w:t>
      </w:r>
    </w:p>
    <w:p w:rsidR="00DC7A2E" w:rsidRPr="00B3354D" w:rsidRDefault="00DC7A2E" w:rsidP="00DC7A2E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3354D">
        <w:rPr>
          <w:b/>
          <w:bCs/>
          <w:sz w:val="28"/>
          <w:szCs w:val="28"/>
        </w:rPr>
        <w:t xml:space="preserve">городского поселения муниципального образования </w:t>
      </w:r>
    </w:p>
    <w:p w:rsidR="00DC7A2E" w:rsidRPr="00B3354D" w:rsidRDefault="00DC7A2E" w:rsidP="00DC7A2E">
      <w:pPr>
        <w:tabs>
          <w:tab w:val="left" w:pos="10632"/>
        </w:tabs>
        <w:jc w:val="center"/>
        <w:rPr>
          <w:sz w:val="28"/>
          <w:szCs w:val="28"/>
        </w:rPr>
      </w:pPr>
      <w:r w:rsidRPr="00B3354D">
        <w:rPr>
          <w:b/>
          <w:bCs/>
          <w:sz w:val="28"/>
          <w:szCs w:val="28"/>
        </w:rPr>
        <w:t>«</w:t>
      </w:r>
      <w:r w:rsidRPr="00B3354D">
        <w:rPr>
          <w:sz w:val="28"/>
          <w:szCs w:val="28"/>
        </w:rPr>
        <w:t xml:space="preserve">Обеспечение деятельности администрации городского поселения Среднинского муниципального образования </w:t>
      </w:r>
    </w:p>
    <w:p w:rsidR="00DC7A2E" w:rsidRPr="00B3354D" w:rsidRDefault="00DC7A2E" w:rsidP="00DC7A2E">
      <w:pPr>
        <w:tabs>
          <w:tab w:val="left" w:pos="10632"/>
        </w:tabs>
        <w:jc w:val="center"/>
        <w:rPr>
          <w:b/>
          <w:bCs/>
          <w:sz w:val="28"/>
          <w:szCs w:val="28"/>
        </w:rPr>
      </w:pPr>
      <w:r w:rsidRPr="00B3354D">
        <w:rPr>
          <w:sz w:val="28"/>
          <w:szCs w:val="28"/>
        </w:rPr>
        <w:t>на 2020-2026 годы»</w:t>
      </w:r>
    </w:p>
    <w:p w:rsidR="00DC7A2E" w:rsidRPr="00B3354D" w:rsidRDefault="00DC7A2E" w:rsidP="00DC7A2E">
      <w:pPr>
        <w:tabs>
          <w:tab w:val="left" w:pos="2685"/>
          <w:tab w:val="left" w:pos="10632"/>
        </w:tabs>
        <w:rPr>
          <w:b/>
          <w:bCs/>
          <w:sz w:val="28"/>
          <w:szCs w:val="28"/>
        </w:rPr>
      </w:pPr>
    </w:p>
    <w:tbl>
      <w:tblPr>
        <w:tblW w:w="5166" w:type="pct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838"/>
        <w:gridCol w:w="2337"/>
        <w:gridCol w:w="1813"/>
        <w:gridCol w:w="1258"/>
        <w:gridCol w:w="1258"/>
        <w:gridCol w:w="1258"/>
        <w:gridCol w:w="1255"/>
        <w:gridCol w:w="1258"/>
        <w:gridCol w:w="1255"/>
        <w:gridCol w:w="1258"/>
        <w:gridCol w:w="1255"/>
      </w:tblGrid>
      <w:tr w:rsidR="00DC7A2E" w:rsidRPr="00B3354D" w:rsidTr="003B18F6">
        <w:trPr>
          <w:trHeight w:val="577"/>
        </w:trPr>
        <w:tc>
          <w:tcPr>
            <w:tcW w:w="27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77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341" w:type="pct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Расходы городского поселения Среднинского муниципального образования (тыс. руб.), годы</w:t>
            </w:r>
          </w:p>
        </w:tc>
      </w:tr>
      <w:tr w:rsidR="00DC7A2E" w:rsidRPr="00B3354D" w:rsidTr="003B18F6">
        <w:trPr>
          <w:trHeight w:val="719"/>
        </w:trPr>
        <w:tc>
          <w:tcPr>
            <w:tcW w:w="279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C7A2E" w:rsidRPr="00B3354D" w:rsidTr="003B18F6">
        <w:trPr>
          <w:trHeight w:val="315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C7A2E" w:rsidRPr="00B3354D" w:rsidTr="003B18F6">
        <w:trPr>
          <w:trHeight w:val="1980"/>
        </w:trPr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Подпрограмма 2         "Обеспечение деятельности администрации городского поселения Среднинского муниципального образования на 2020-2026 годы»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14752,44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11664,26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417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417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418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417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93875,80</w:t>
            </w:r>
          </w:p>
        </w:tc>
      </w:tr>
      <w:tr w:rsidR="00DC7A2E" w:rsidRPr="00B3354D" w:rsidTr="003B18F6">
        <w:trPr>
          <w:trHeight w:val="982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Мероприятие 2.1             Расходы на выплату персоналу в целях обеспечения выполнения функций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9529,81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9519,81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66648,67</w:t>
            </w:r>
          </w:p>
        </w:tc>
      </w:tr>
      <w:tr w:rsidR="00DC7A2E" w:rsidRPr="00B3354D" w:rsidTr="003B18F6">
        <w:trPr>
          <w:trHeight w:val="524"/>
        </w:trPr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DC7A2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Мероприятие 2.2              Закупка товаров, работ и услуг для муниципальных нужд, в т.ч  уплата налогов, сборов и иных платежей.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4484,05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1806,07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3233,43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22457,27</w:t>
            </w:r>
          </w:p>
        </w:tc>
      </w:tr>
      <w:tr w:rsidR="00DC7A2E" w:rsidRPr="00B3354D" w:rsidTr="003B18F6">
        <w:trPr>
          <w:trHeight w:val="906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right="-151" w:firstLine="284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Основное мероприятие 1 «Обеспечение финансовыми средствами резервного фонда городского поселения Среднинского муниципального образования на 2020-2026годы»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1280,00</w:t>
            </w:r>
          </w:p>
        </w:tc>
      </w:tr>
      <w:tr w:rsidR="00DC7A2E" w:rsidRPr="00B3354D" w:rsidTr="003B18F6">
        <w:trPr>
          <w:trHeight w:val="807"/>
        </w:trPr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Основное мероприятие 2 «Информационное обеспечение Среднинского муниципального образования на 2020-2026 годы»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43,80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943,80</w:t>
            </w:r>
          </w:p>
        </w:tc>
      </w:tr>
      <w:tr w:rsidR="00DC7A2E" w:rsidRPr="00B3354D" w:rsidTr="003B18F6">
        <w:trPr>
          <w:trHeight w:val="1090"/>
        </w:trPr>
        <w:tc>
          <w:tcPr>
            <w:tcW w:w="27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firstLine="426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Основное мероприятие 3 «Осуществление полномочий Российской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в области содействия занятости населения, включая расходы по осуществлению этих полномочий на 2020-2026годы»</w:t>
            </w:r>
          </w:p>
        </w:tc>
        <w:tc>
          <w:tcPr>
            <w:tcW w:w="60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городского поселения Среднинского муниципально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го образования 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  <w:tc>
          <w:tcPr>
            <w:tcW w:w="4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1226,00</w:t>
            </w:r>
          </w:p>
        </w:tc>
      </w:tr>
      <w:tr w:rsidR="00DC7A2E" w:rsidRPr="00B3354D" w:rsidTr="003B18F6">
        <w:tc>
          <w:tcPr>
            <w:tcW w:w="27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C7A2E" w:rsidRPr="00B3354D" w:rsidRDefault="00DC7A2E" w:rsidP="003B18F6">
            <w:pPr>
              <w:ind w:firstLine="416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7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Основное мероприятие 4 «Межбюджетные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2020-2026г.»</w:t>
            </w:r>
          </w:p>
        </w:tc>
        <w:tc>
          <w:tcPr>
            <w:tcW w:w="60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188,58</w:t>
            </w:r>
          </w:p>
        </w:tc>
        <w:tc>
          <w:tcPr>
            <w:tcW w:w="41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1320,06</w:t>
            </w:r>
          </w:p>
        </w:tc>
      </w:tr>
    </w:tbl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outlineLvl w:val="1"/>
        <w:rPr>
          <w:rFonts w:ascii="Courier New" w:hAnsi="Courier New" w:cs="Courier New"/>
          <w:sz w:val="22"/>
          <w:szCs w:val="22"/>
        </w:rPr>
      </w:pPr>
    </w:p>
    <w:p w:rsidR="00DC7A2E" w:rsidRPr="00B3354D" w:rsidRDefault="00DC7A2E" w:rsidP="00DC7A2E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B3354D">
        <w:rPr>
          <w:rFonts w:ascii="Courier New" w:hAnsi="Courier New" w:cs="Courier New"/>
          <w:sz w:val="22"/>
          <w:szCs w:val="22"/>
        </w:rPr>
        <w:t>Таблица 2.2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  <w:r w:rsidRPr="00B3354D">
        <w:rPr>
          <w:sz w:val="28"/>
          <w:szCs w:val="28"/>
        </w:rPr>
        <w:t>Прогнозная (справочная) оценка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  <w:r w:rsidRPr="00B3354D">
        <w:rPr>
          <w:sz w:val="28"/>
          <w:szCs w:val="28"/>
        </w:rPr>
        <w:t xml:space="preserve"> ресурсного обеспечения реализации подпрограммы </w:t>
      </w:r>
    </w:p>
    <w:p w:rsidR="00DC7A2E" w:rsidRPr="00B3354D" w:rsidRDefault="00DC7A2E" w:rsidP="00DC7A2E">
      <w:pPr>
        <w:jc w:val="center"/>
        <w:rPr>
          <w:sz w:val="28"/>
          <w:szCs w:val="28"/>
        </w:rPr>
      </w:pPr>
      <w:r w:rsidRPr="00B3354D">
        <w:rPr>
          <w:sz w:val="28"/>
          <w:szCs w:val="28"/>
        </w:rPr>
        <w:t>за счет всех источников финансирования</w:t>
      </w:r>
    </w:p>
    <w:p w:rsidR="00DC7A2E" w:rsidRPr="00B3354D" w:rsidRDefault="00DC7A2E" w:rsidP="00DC7A2E">
      <w:pPr>
        <w:spacing w:line="276" w:lineRule="auto"/>
        <w:jc w:val="center"/>
        <w:rPr>
          <w:b/>
          <w:bCs/>
          <w:sz w:val="14"/>
          <w:szCs w:val="14"/>
        </w:rPr>
      </w:pPr>
      <w:r w:rsidRPr="00B3354D">
        <w:rPr>
          <w:b/>
          <w:bCs/>
          <w:sz w:val="28"/>
          <w:szCs w:val="28"/>
        </w:rPr>
        <w:t>«</w:t>
      </w:r>
      <w:r w:rsidRPr="00B3354D">
        <w:rPr>
          <w:sz w:val="28"/>
          <w:szCs w:val="28"/>
        </w:rPr>
        <w:t>Обеспечение деятельности администрации городского поселения Среднинского муниципального образования на 2020-2026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1418"/>
        <w:gridCol w:w="1417"/>
        <w:gridCol w:w="1276"/>
        <w:gridCol w:w="1276"/>
        <w:gridCol w:w="1275"/>
        <w:gridCol w:w="1276"/>
        <w:gridCol w:w="1276"/>
        <w:gridCol w:w="1276"/>
        <w:gridCol w:w="1275"/>
        <w:gridCol w:w="1332"/>
        <w:gridCol w:w="15"/>
      </w:tblGrid>
      <w:tr w:rsidR="00DC7A2E" w:rsidRPr="00B3354D" w:rsidTr="003B18F6">
        <w:trPr>
          <w:trHeight w:val="600"/>
          <w:jc w:val="center"/>
        </w:trPr>
        <w:tc>
          <w:tcPr>
            <w:tcW w:w="2228" w:type="dxa"/>
            <w:vMerge w:val="restart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0277" w:type="dxa"/>
            <w:gridSpan w:val="9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DC7A2E" w:rsidRPr="00B3354D" w:rsidTr="003B18F6">
        <w:trPr>
          <w:gridAfter w:val="1"/>
          <w:wAfter w:w="15" w:type="dxa"/>
          <w:trHeight w:val="789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2024год</w:t>
            </w:r>
          </w:p>
        </w:tc>
        <w:tc>
          <w:tcPr>
            <w:tcW w:w="1276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2026 год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C7A2E" w:rsidRPr="00B3354D" w:rsidTr="003B18F6">
        <w:trPr>
          <w:gridAfter w:val="1"/>
          <w:wAfter w:w="15" w:type="dxa"/>
          <w:trHeight w:val="91"/>
          <w:jc w:val="center"/>
        </w:trPr>
        <w:tc>
          <w:tcPr>
            <w:tcW w:w="2228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DC7A2E" w:rsidRPr="00B3354D" w:rsidTr="003B18F6">
        <w:trPr>
          <w:gridAfter w:val="1"/>
          <w:wAfter w:w="15" w:type="dxa"/>
          <w:trHeight w:val="158"/>
          <w:jc w:val="center"/>
        </w:trPr>
        <w:tc>
          <w:tcPr>
            <w:tcW w:w="2228" w:type="dxa"/>
            <w:vMerge w:val="restart"/>
          </w:tcPr>
          <w:p w:rsidR="00DC7A2E" w:rsidRPr="00B3354D" w:rsidRDefault="00DC7A2E" w:rsidP="003B18F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 Подпрограмма</w:t>
            </w:r>
            <w:r w:rsidRPr="00B3354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B3354D">
              <w:rPr>
                <w:rFonts w:ascii="Courier New" w:hAnsi="Courier New" w:cs="Courier New"/>
                <w:sz w:val="22"/>
                <w:szCs w:val="22"/>
              </w:rPr>
              <w:t>«Обеспечение деятельности администрации городского поселения Среднинского муниципального образования на 2020-2026 годы»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14752,44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11664,26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33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93875,80</w:t>
            </w:r>
          </w:p>
        </w:tc>
      </w:tr>
      <w:tr w:rsidR="00DC7A2E" w:rsidRPr="00B3354D" w:rsidTr="003B18F6">
        <w:trPr>
          <w:gridAfter w:val="1"/>
          <w:wAfter w:w="15" w:type="dxa"/>
          <w:trHeight w:val="220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463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67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14752,44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11664,26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33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93875,80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Среднинского МО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14752,44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11664,26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13491,82</w:t>
            </w:r>
          </w:p>
        </w:tc>
        <w:tc>
          <w:tcPr>
            <w:tcW w:w="133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93875,80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2" w:type="dxa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vAlign w:val="center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</w:tcBorders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3354D">
              <w:rPr>
                <w:rFonts w:ascii="Courier New" w:hAnsi="Courier New" w:cs="Courier New"/>
                <w:sz w:val="22"/>
                <w:szCs w:val="22"/>
              </w:rPr>
              <w:t>соисполнитель  программы</w:t>
            </w:r>
            <w:proofErr w:type="gramEnd"/>
            <w:r w:rsidRPr="00B3354D">
              <w:rPr>
                <w:rFonts w:ascii="Courier New" w:hAnsi="Courier New" w:cs="Courier New"/>
                <w:sz w:val="22"/>
                <w:szCs w:val="22"/>
              </w:rPr>
              <w:t xml:space="preserve"> 1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 w:val="restart"/>
            <w:vAlign w:val="center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участник 1</w:t>
            </w:r>
          </w:p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…</w:t>
            </w:r>
          </w:p>
        </w:tc>
        <w:tc>
          <w:tcPr>
            <w:tcW w:w="1417" w:type="dxa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2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C7A2E" w:rsidRPr="00B3354D" w:rsidTr="003B18F6">
        <w:trPr>
          <w:gridAfter w:val="1"/>
          <w:wAfter w:w="15" w:type="dxa"/>
          <w:trHeight w:val="745"/>
          <w:jc w:val="center"/>
        </w:trPr>
        <w:tc>
          <w:tcPr>
            <w:tcW w:w="222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7A2E" w:rsidRPr="00B3354D" w:rsidRDefault="00DC7A2E" w:rsidP="003B18F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иные источники (ИИ)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  <w:noWrap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32" w:type="dxa"/>
          </w:tcPr>
          <w:p w:rsidR="00DC7A2E" w:rsidRPr="00B3354D" w:rsidRDefault="00DC7A2E" w:rsidP="003B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354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DC7A2E" w:rsidRPr="00B3354D" w:rsidRDefault="00DC7A2E" w:rsidP="00DC7A2E">
      <w:pPr>
        <w:widowControl w:val="0"/>
        <w:tabs>
          <w:tab w:val="left" w:pos="12810"/>
          <w:tab w:val="right" w:pos="15041"/>
        </w:tabs>
        <w:rPr>
          <w:sz w:val="28"/>
          <w:szCs w:val="28"/>
        </w:rPr>
      </w:pPr>
    </w:p>
    <w:p w:rsidR="00EC057F" w:rsidRDefault="00EC057F"/>
    <w:sectPr w:rsidR="00EC057F" w:rsidSect="00BF691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598"/>
    <w:multiLevelType w:val="hybridMultilevel"/>
    <w:tmpl w:val="DBD2C7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EE86774"/>
    <w:multiLevelType w:val="hybridMultilevel"/>
    <w:tmpl w:val="829E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4"/>
    <w:rsid w:val="009148D4"/>
    <w:rsid w:val="00DC7A2E"/>
    <w:rsid w:val="00EA1DD4"/>
    <w:rsid w:val="00EC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B2A71-9367-4598-9368-28540428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2508</Words>
  <Characters>14297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2020-08-06T01:13:00Z</dcterms:created>
  <dcterms:modified xsi:type="dcterms:W3CDTF">2020-08-06T01:23:00Z</dcterms:modified>
</cp:coreProperties>
</file>