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1" w:rsidRDefault="004B5971" w:rsidP="004B5971">
      <w:pPr>
        <w:pStyle w:val="a3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7F335F7C" wp14:editId="70E3104E">
            <wp:extent cx="438150" cy="609600"/>
            <wp:effectExtent l="0" t="0" r="0" b="0"/>
            <wp:docPr id="2" name="Рисунок 2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Российская Федерация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Иркутская область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Усольское</w:t>
      </w:r>
      <w:proofErr w:type="spellEnd"/>
      <w:r>
        <w:rPr>
          <w:b/>
          <w:bCs/>
        </w:rPr>
        <w:t xml:space="preserve"> районное муниципальное образование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Городского поселения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Среднинского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От   27.02.2012г.                              п. Средний                                                            №  10        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                      </w:t>
      </w:r>
    </w:p>
    <w:p w:rsidR="004B5971" w:rsidRDefault="004B5971" w:rsidP="004B5971">
      <w:pPr>
        <w:pStyle w:val="consplustitle"/>
        <w:spacing w:before="0" w:beforeAutospacing="0" w:after="0" w:afterAutospacing="0"/>
        <w:jc w:val="center"/>
      </w:pPr>
      <w:r>
        <w:t>Об утверждении Административного регламента предоставления муниципальной услуги  по совершению нотариальных действий, предусмотренных законодательством в случае отсутствия в поселении нотариуса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</w:pPr>
      <w:proofErr w:type="gramStart"/>
      <w:r>
        <w:t>На основании Конституции РФ, на основании ч.3 ст.29 основами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 руководствуясь ст.6.1.</w:t>
      </w:r>
      <w:proofErr w:type="gramEnd"/>
      <w:r>
        <w:t xml:space="preserve"> Устава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образования, администрация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</w:t>
      </w:r>
    </w:p>
    <w:p w:rsidR="004B5971" w:rsidRDefault="004B5971" w:rsidP="004B5971">
      <w:pPr>
        <w:pStyle w:val="a3"/>
        <w:spacing w:before="0" w:beforeAutospacing="0" w:after="0" w:afterAutospacing="0"/>
      </w:pPr>
      <w:proofErr w:type="gramStart"/>
      <w:r>
        <w:t>П</w:t>
      </w:r>
      <w:proofErr w:type="gramEnd"/>
      <w:r>
        <w:t xml:space="preserve"> О С Т А Н О В Л  Я Е Т: 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 xml:space="preserve">        1. Утвердить Административный регламент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нотариуса, согласно приложению к настоящему постановлению.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2. Специалисту – делопроизводителю (</w:t>
      </w:r>
      <w:proofErr w:type="spellStart"/>
      <w:r>
        <w:t>Сопленковой</w:t>
      </w:r>
      <w:proofErr w:type="spellEnd"/>
      <w:r>
        <w:t xml:space="preserve"> О.А.) опубликовать данное постановление в средствах массовой информации. 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Глава городского поселения</w:t>
      </w:r>
    </w:p>
    <w:p w:rsidR="004B5971" w:rsidRDefault="004B5971" w:rsidP="004B5971">
      <w:pPr>
        <w:pStyle w:val="a3"/>
        <w:spacing w:before="0" w:beforeAutospacing="0" w:after="0" w:afterAutospacing="0"/>
      </w:pPr>
      <w:proofErr w:type="spellStart"/>
      <w:r>
        <w:t>Среднинского</w:t>
      </w:r>
      <w:proofErr w:type="spellEnd"/>
      <w:r>
        <w:t xml:space="preserve"> муниципального образования                                          </w:t>
      </w:r>
      <w:proofErr w:type="spellStart"/>
      <w:r>
        <w:t>В.Д.Барчуков</w:t>
      </w:r>
      <w:proofErr w:type="spellEnd"/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</w:p>
    <w:p w:rsidR="004B5971" w:rsidRDefault="004B5971" w:rsidP="004B5971">
      <w:pPr>
        <w:pStyle w:val="consplustitle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lastRenderedPageBreak/>
        <w:t xml:space="preserve">                                                                                Приложение 1 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 xml:space="preserve">                                                                                к постановлению администрации   </w:t>
      </w:r>
    </w:p>
    <w:p w:rsidR="004B5971" w:rsidRDefault="004B5971" w:rsidP="004B5971">
      <w:pPr>
        <w:pStyle w:val="consplustitle"/>
        <w:spacing w:before="0" w:beforeAutospacing="0" w:after="0" w:afterAutospacing="0"/>
        <w:jc w:val="center"/>
      </w:pPr>
      <w:r>
        <w:t xml:space="preserve">                                                                    городского поселения  </w:t>
      </w:r>
      <w:proofErr w:type="spellStart"/>
      <w:r>
        <w:t>Среднинского</w:t>
      </w:r>
      <w:proofErr w:type="spellEnd"/>
    </w:p>
    <w:p w:rsidR="004B5971" w:rsidRDefault="004B5971" w:rsidP="004B5971">
      <w:pPr>
        <w:pStyle w:val="consplustitle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 муниципального образования</w:t>
      </w:r>
    </w:p>
    <w:p w:rsidR="004B5971" w:rsidRDefault="004B5971" w:rsidP="004B5971">
      <w:pPr>
        <w:pStyle w:val="consplustitle"/>
        <w:spacing w:before="0" w:beforeAutospacing="0" w:after="0" w:afterAutospacing="0"/>
      </w:pPr>
      <w:r>
        <w:t>                                                                                от  27.02.2012г.  № 10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 xml:space="preserve">Администрации  городского поселения </w:t>
      </w:r>
      <w:proofErr w:type="spellStart"/>
      <w:r>
        <w:rPr>
          <w:b/>
          <w:bCs/>
        </w:rPr>
        <w:t>Среднинского</w:t>
      </w:r>
      <w:proofErr w:type="spellEnd"/>
      <w:r>
        <w:rPr>
          <w:b/>
          <w:bCs/>
        </w:rPr>
        <w:t xml:space="preserve"> муниципального образования  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0" w:name="sub_11"/>
      <w:r>
        <w:rPr>
          <w:b/>
          <w:bCs/>
        </w:rPr>
        <w:t>1. Общие положения.</w:t>
      </w:r>
      <w:bookmarkEnd w:id="0"/>
    </w:p>
    <w:p w:rsidR="004B5971" w:rsidRDefault="004B5971" w:rsidP="004B5971">
      <w:pPr>
        <w:pStyle w:val="a3"/>
        <w:spacing w:before="0" w:beforeAutospacing="0" w:after="0" w:afterAutospacing="0"/>
      </w:pPr>
      <w:bookmarkStart w:id="1" w:name="sub_111"/>
      <w:r>
        <w:t xml:space="preserve">1.1. Административный регламент Администрации 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нотариуса, (далее - Регламент)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– муниципальная услуга).</w:t>
      </w:r>
      <w:bookmarkEnd w:id="1"/>
    </w:p>
    <w:p w:rsidR="004B5971" w:rsidRDefault="004B5971" w:rsidP="004B5971">
      <w:pPr>
        <w:pStyle w:val="a3"/>
        <w:spacing w:before="0" w:beforeAutospacing="0" w:after="0" w:afterAutospacing="0"/>
      </w:pPr>
      <w:bookmarkStart w:id="2" w:name="sub_112"/>
      <w:r>
        <w:t xml:space="preserve">1.2. Муниципальная услуга исполняется ведущим специалистом по юридическим вопросам и нотариальным действиям (далее ведущий специалист)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образования, главным специалистом по организационным вопросам и кадрам и Главой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 </w:t>
      </w:r>
      <w:bookmarkEnd w:id="2"/>
    </w:p>
    <w:p w:rsidR="004B5971" w:rsidRDefault="004B5971" w:rsidP="004B5971">
      <w:pPr>
        <w:pStyle w:val="a3"/>
        <w:spacing w:before="0" w:beforeAutospacing="0" w:after="0" w:afterAutospacing="0"/>
      </w:pPr>
      <w:bookmarkStart w:id="3" w:name="sub_113"/>
      <w:r>
        <w:t xml:space="preserve">1.3. Исполнение муниципальной функции осуществляется в соответствии </w:t>
      </w:r>
      <w:proofErr w:type="gramStart"/>
      <w:r>
        <w:t>с</w:t>
      </w:r>
      <w:proofErr w:type="gramEnd"/>
      <w:r>
        <w:t>:</w:t>
      </w:r>
      <w:bookmarkEnd w:id="3"/>
    </w:p>
    <w:p w:rsidR="004B5971" w:rsidRDefault="004B5971" w:rsidP="004B5971">
      <w:pPr>
        <w:pStyle w:val="a3"/>
        <w:spacing w:before="0" w:beforeAutospacing="0" w:after="0" w:afterAutospacing="0"/>
      </w:pPr>
      <w:r>
        <w:t> Конституцией Российской Федерации;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Основами законодательства Российской Федерации о нотариате от 11 февраля 1993 г. №4462-1;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Гражданским кодексом Российской Федерации;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Уставом  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образования;</w:t>
      </w:r>
    </w:p>
    <w:p w:rsidR="004B5971" w:rsidRDefault="004B5971" w:rsidP="004B5971">
      <w:pPr>
        <w:pStyle w:val="a3"/>
        <w:spacing w:before="0" w:beforeAutospacing="0" w:after="0" w:afterAutospacing="0"/>
      </w:pPr>
      <w:bookmarkStart w:id="4" w:name="sub_114"/>
      <w:r>
        <w:t>1.4. Результатом исполнения муниципальной функции являются:</w:t>
      </w:r>
      <w:bookmarkEnd w:id="4"/>
    </w:p>
    <w:p w:rsidR="004B5971" w:rsidRDefault="004B5971" w:rsidP="004B5971">
      <w:pPr>
        <w:pStyle w:val="a3"/>
        <w:spacing w:before="0" w:beforeAutospacing="0" w:after="0" w:afterAutospacing="0"/>
      </w:pPr>
      <w:bookmarkStart w:id="5" w:name="sub_115"/>
      <w:r>
        <w:t>Получение заявителем, обратившимся за совершением нотариального действия, нотариально заверенных документов.</w:t>
      </w:r>
      <w:bookmarkEnd w:id="5"/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6" w:name="sub_12"/>
      <w:r>
        <w:rPr>
          <w:b/>
          <w:bCs/>
        </w:rPr>
        <w:t xml:space="preserve">2. Порядок информирования о </w:t>
      </w:r>
      <w:bookmarkEnd w:id="6"/>
      <w:r>
        <w:rPr>
          <w:b/>
          <w:bCs/>
        </w:rPr>
        <w:t>муниципальной услуге.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2.1. Муниципальная услуга предоставляется в форме совершения нотариального действия.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2.2. Место нахождения Администрации поселения и ее почтовый адрес: 665475 Иркутская область, </w:t>
      </w:r>
      <w:proofErr w:type="spellStart"/>
      <w:r>
        <w:t>Усольский</w:t>
      </w:r>
      <w:proofErr w:type="spellEnd"/>
      <w:r>
        <w:t xml:space="preserve"> район, посёлок Средний, дом № 3,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2.3. Электронный адрес Администрации поселения: (</w:t>
      </w:r>
      <w:r>
        <w:rPr>
          <w:u w:val="single"/>
        </w:rPr>
        <w:t>sredny@mail.ru</w:t>
      </w:r>
      <w:r>
        <w:t>)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2.4. Информация по процедурам исполнения предоставляется: по письменным обращениям; по телефону;  при личном обращении граждан.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2.5. По письменным обращениям ответ направляется в срок, не превышающий 30 дней со дня регистрации обращения.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2.6.По электронной почте ответ направляется на электронный адрес заявителя в срок, не превышающий  5 дней со дня поступления обращения.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2.7. Прием граждан (их представителей) осуществляется ведущим специалистом   в приемные дни: понедельник-пятница  с 8.00 до 17.00,  (кроме выходных и праздничных дней), в предпраздничный день - с 8.00 до 16.00, суббота, воскресенье – выходной, в </w:t>
      </w:r>
      <w:r>
        <w:lastRenderedPageBreak/>
        <w:t xml:space="preserve">кабинете № 6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2.8. В случае </w:t>
      </w:r>
      <w:proofErr w:type="gramStart"/>
      <w:r>
        <w:t>изменения режима работы Администрации поселения</w:t>
      </w:r>
      <w:proofErr w:type="gramEnd"/>
      <w:r>
        <w:t xml:space="preserve">  нормативно-правовыми актами Администрации поселения  может быть установлен иной режим приема граждан.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2.9. По телефону  ведущий специалист Администрации поселения даёт исчерпывающую информацию по вопросам граждан (их представителей):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контактные телефоны сотрудников администрации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график приема заявителей специалистами администрации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почтовый адрес, электронный адрес администрации городского поселения.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Информация о порядке предоставления муниципальной услуги предоставляется: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непосредственно в администрации городского поселения;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с использованием средств почтовой, телефонной, электронной связи;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в устной форме лично или по телефону к должностным лицам администрации городского поселения.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в письменном виде в адрес главы городского поселения.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Основными требованиями к информированию заявителя являются: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достоверности и полнота информации о процедуре;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четкость в изложении информации о процедуре;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удобство и доступность получения информации о процедуре;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оперативность предоставления информации о процедуре.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Форма информирования может быть устной или письменной в зависимости от формы обращения заявителя.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  отчества и должности специалиста, принявшего телефонный звонок.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Специалисты администрации осуществляют информирование по телефону обратившихся граждан не более 10 минут.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2.10. Условия и сроки предоставления муниципальной услуги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Основанием для нотариального засвидетельствования нотариальное засвидетельствование верности копий  документов и выписок из них является устное или письменное обращение заявителя.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Нотариальное действие совершается при предъявлении паспорта заявителя или документов, заменяющих его, оригинала и копии документа, на основании которых будет подготовлена доверенность или верности копии которого необходимо засвидетельствовать нотариально, и уплате государственной пошлины. Муниципальная </w:t>
      </w:r>
      <w:r>
        <w:lastRenderedPageBreak/>
        <w:t>услуга предоставляется в течение  15 минут с момента обращения заявителя, в зависимости от объема и сложности услуги.</w:t>
      </w:r>
      <w:r>
        <w:rPr>
          <w:i/>
          <w:iCs/>
        </w:rPr>
        <w:t xml:space="preserve">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Административная процедура по приему заявителя осуществляется в течение 5 минут  с момента обращения заявителя.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Административная процедура по удостоверению личности заявителя осуществляется в течение 5 минут  с момента приема заявителя.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Административная процедура по нотариальному  засвидетельствованию верности копий  документов и выписок из них либо отказу в нотариальном засвидетельствовании верности копий  документов и выписок из них осуществляется в течение 15 минут с  момента окончания удостоверения личности заявителя, но не позднее 25 минут с  момента обращения заявителя.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Административная процедура по нотариальному  </w:t>
      </w:r>
      <w:proofErr w:type="gramStart"/>
      <w:r>
        <w:t>заверению доверенностей</w:t>
      </w:r>
      <w:proofErr w:type="gramEnd"/>
      <w:r>
        <w:t>, завещаний осуществляется в течение 15 мин, с  момента окончания удостоверения личности заявителя, но не позднее 15-20 минут с  момента обращения заявителя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Административная процед</w:t>
      </w:r>
      <w:r w:rsidR="001D0A8F">
        <w:t xml:space="preserve">ура по нотариальному  </w:t>
      </w:r>
      <w:proofErr w:type="gramStart"/>
      <w:r w:rsidR="001D0A8F">
        <w:t>заверению</w:t>
      </w:r>
      <w:proofErr w:type="gramEnd"/>
      <w:r w:rsidR="001D0A8F">
        <w:t xml:space="preserve"> </w:t>
      </w:r>
      <w:r>
        <w:t>коллективных  доверенностей осуществляется в течение 15 мин, с  момента окончания удостоверения личностей заявителей, но не позднее 15 минут с  момента обращения заявителей.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Время ожидания заявителя для получения муниципальной услуги не должно превышать 15 минут.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2.11. Основания для приостановления предоставления муниципальной услуги либо отказа в предоставлении муниципальной услуги.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2.12. Предоставление  муниципальной услуги  может быть приостановлено в случае отсутствия  документов, удостоверяющих личность заявителя, а так же  в случае неуплаты государственной пошлины.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Совершение нотариального действия может быть отложено в случае: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Необходимости истребования дополнительных сведений от физических и юридических лиц;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направления документов на экспертизу.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Должностные лица местного самоуправления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2.13. Должностные лица местного самоуправления отказывают в совершении нотариального действия, если: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совершение такого действия противоречит закону;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lastRenderedPageBreak/>
        <w:t> сделка не соответствует требованиям закона;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документы, представленные для совершения нотариального действия, не соответствуют требованиям законодательства.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2.14. Требования к местам предоставления муниципальной услуги.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Прием заявителей для предоставления муниципальной услуги осуществляется согласно графику приема граждан  администрации городского поселения.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Помещение для оказания муниципальной услуги должно быть оснащено стульями, столами.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Для ожидания приема заявителям отводится специальное место, оборудованное стульями, столами, письменными принадлежностями  для возможности оформления заявления.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2.15. Для нотариального  засвидетельствования верности копий  документов и выписок из них заявителю необходимо обратиться к должностному  лицу администрации в устной или письменной форме,  предъявить документ, удостоверяющий личность.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Муниципальная услуга оказывается платно в соответствии с Налоговым Кодексом Российской Федерации.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Административные процедуры.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3.1. В Администрации</w:t>
      </w:r>
      <w:r>
        <w:rPr>
          <w:b/>
          <w:bCs/>
        </w:rPr>
        <w:t xml:space="preserve"> </w:t>
      </w:r>
      <w:r>
        <w:t xml:space="preserve">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  в соответствии с 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</w:t>
      </w:r>
    </w:p>
    <w:p w:rsidR="004B5971" w:rsidRDefault="004B5971" w:rsidP="004B5971">
      <w:pPr>
        <w:pStyle w:val="a3"/>
        <w:spacing w:before="0" w:beforeAutospacing="0" w:after="0" w:afterAutospacing="0"/>
      </w:pPr>
      <w:bookmarkStart w:id="7" w:name="sub_11501"/>
      <w:r>
        <w:t xml:space="preserve">1) </w:t>
      </w:r>
      <w:bookmarkEnd w:id="7"/>
      <w:r>
        <w:t>удостоверение завещаний;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2) удостоверение доверенностей;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3) принятие мер по охране наследственного имущества и в случае необходимости мер по управлению им;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4) свидетельствование верности копий документов и выписок их них;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5) свидетельствование подлинности подписи на документах.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8" w:name="sub_110"/>
      <w:r>
        <w:rPr>
          <w:b/>
          <w:bCs/>
        </w:rPr>
        <w:t xml:space="preserve">3.2. Описание последовательности совершения нотариальных действий </w:t>
      </w:r>
      <w:bookmarkEnd w:id="8"/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9" w:name="sub_1101"/>
      <w:r>
        <w:rPr>
          <w:b/>
          <w:bCs/>
        </w:rPr>
        <w:t> Удостоверение завещаний</w:t>
      </w:r>
      <w:bookmarkEnd w:id="9"/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</w:pPr>
      <w:bookmarkStart w:id="10" w:name="sub_11011"/>
      <w:r>
        <w:t xml:space="preserve"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</w:t>
      </w:r>
      <w:bookmarkEnd w:id="10"/>
    </w:p>
    <w:p w:rsidR="004B5971" w:rsidRDefault="004B5971" w:rsidP="004B5971">
      <w:pPr>
        <w:pStyle w:val="a3"/>
        <w:spacing w:before="0" w:beforeAutospacing="0" w:after="0" w:afterAutospacing="0"/>
      </w:pPr>
      <w:bookmarkStart w:id="11" w:name="sub_11012"/>
      <w:r>
        <w:t>3.2.2. Совершаются нотариальные действия ведущим специалистом по юридическим вопросам и нотариальным действиям   Администрации (далее-специалист Администрации), либо главой администрации.</w:t>
      </w:r>
      <w:bookmarkEnd w:id="11"/>
    </w:p>
    <w:p w:rsidR="004B5971" w:rsidRDefault="004B5971" w:rsidP="004B5971">
      <w:pPr>
        <w:pStyle w:val="a3"/>
        <w:spacing w:before="0" w:beforeAutospacing="0" w:after="0" w:afterAutospacing="0"/>
      </w:pPr>
      <w:bookmarkStart w:id="12" w:name="sub_11013"/>
      <w:r>
        <w:t>3.2.3. При обращении гражданина за совершением нотариального действия специалист Администрации:</w:t>
      </w:r>
      <w:bookmarkEnd w:id="12"/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определяет у обратившегося гражданина наличие дееспособности в полном объёме.  Для этого  гражданином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1) документ, удостоверяющий личность;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2) свидетельство о регистрации брака;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3) документ об объявлении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</w:t>
      </w:r>
      <w:r>
        <w:lastRenderedPageBreak/>
        <w:t>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ведущий специалист  Администрации делает вывод о возможности гражданина понимать сущность своих действий.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1) по паспорту гражданина Российской Федерации;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3) по паспорту моряка;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4) на основании иного документа, признаваемого в соответствии с российским законодательством документом, удостоверяющим  личность российского гражданина на территории Российской Федерации.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 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составляет завещание путем выясненной им воли завещателя о распоряжении имуществом на случай смерти;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удостоверяется в подписи завещателя на завещании лично;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вносит запись о завещании в алфавитную книгу завещаний;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регистрирует завещание в реестре для регистрации нотариальных действий;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после подписания возвращает подписанное завещание заявителю.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13" w:name="sub_1120"/>
      <w:r>
        <w:rPr>
          <w:b/>
          <w:bCs/>
        </w:rPr>
        <w:t> Удостоверение доверенностей</w:t>
      </w:r>
      <w:bookmarkEnd w:id="13"/>
    </w:p>
    <w:p w:rsidR="004B5971" w:rsidRDefault="004B5971" w:rsidP="004B5971">
      <w:pPr>
        <w:pStyle w:val="a3"/>
        <w:spacing w:before="0" w:beforeAutospacing="0" w:after="0" w:afterAutospacing="0"/>
      </w:pPr>
      <w:bookmarkStart w:id="14" w:name="sub_112001"/>
      <w:r>
        <w:t xml:space="preserve"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 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</w:t>
      </w:r>
      <w:bookmarkEnd w:id="14"/>
    </w:p>
    <w:p w:rsidR="004B5971" w:rsidRDefault="004B5971" w:rsidP="004B5971">
      <w:pPr>
        <w:pStyle w:val="a3"/>
        <w:spacing w:before="0" w:beforeAutospacing="0" w:after="0" w:afterAutospacing="0"/>
      </w:pPr>
      <w:bookmarkStart w:id="15" w:name="sub_112002"/>
      <w:r>
        <w:t xml:space="preserve">3.2.6. </w:t>
      </w:r>
      <w:bookmarkStart w:id="16" w:name="sub_112003"/>
      <w:bookmarkEnd w:id="15"/>
      <w:bookmarkEnd w:id="16"/>
      <w:r>
        <w:t xml:space="preserve">Должностным лицом, ответственным за выполнение данного действия, является  ведущий специалист   Администрации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3.2.7. При обращении гражданина за совершением нотариального действия  ведущий специалист   Администрации: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выясняет дееспособность обратившегося за совершением нотариального действия;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устанавливает личность обратившегося за совершением нотариального действия;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lastRenderedPageBreak/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удостоверяется в подписи </w:t>
      </w:r>
      <w:proofErr w:type="gramStart"/>
      <w:r>
        <w:t>представляемого</w:t>
      </w:r>
      <w:proofErr w:type="gramEnd"/>
      <w:r>
        <w:t xml:space="preserve"> на доверенности лично;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регистрирует доверенность в реестре для регистрации нотариальных действий;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после подписания </w:t>
      </w:r>
      <w:proofErr w:type="gramStart"/>
      <w:r>
        <w:t>возвращает подписанную доверенность</w:t>
      </w:r>
      <w:proofErr w:type="gramEnd"/>
      <w:r>
        <w:t xml:space="preserve"> заявителю.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17" w:name="sub_1130"/>
      <w:r>
        <w:rPr>
          <w:b/>
          <w:bCs/>
        </w:rPr>
        <w:t>Принятие мер по охране наследственного имущества и в случае необходимости меры по управлению им</w:t>
      </w:r>
      <w:bookmarkEnd w:id="17"/>
    </w:p>
    <w:p w:rsidR="004B5971" w:rsidRDefault="004B5971" w:rsidP="004B5971">
      <w:pPr>
        <w:pStyle w:val="a3"/>
        <w:spacing w:before="0" w:beforeAutospacing="0" w:after="0" w:afterAutospacing="0"/>
      </w:pPr>
      <w:bookmarkStart w:id="18" w:name="sub_113001"/>
      <w:r>
        <w:t>3.2.9.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  <w:bookmarkEnd w:id="18"/>
    </w:p>
    <w:p w:rsidR="004B5971" w:rsidRDefault="004B5971" w:rsidP="004B5971">
      <w:pPr>
        <w:pStyle w:val="a3"/>
        <w:spacing w:before="0" w:beforeAutospacing="0" w:after="0" w:afterAutospacing="0"/>
      </w:pPr>
      <w:bookmarkStart w:id="19" w:name="sub_113002"/>
      <w:r>
        <w:t xml:space="preserve">3.2.10. </w:t>
      </w:r>
      <w:bookmarkStart w:id="20" w:name="sub_113003"/>
      <w:bookmarkEnd w:id="19"/>
      <w:bookmarkEnd w:id="20"/>
      <w:r>
        <w:t>Должностным лицом, ответственным за выполнение данного действия, является  ведущий специалист Администрации 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  ведущий специалист   Администрации: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регистрирует поручения нотариуса или заявления в день поступления в книге учета нотариальных действий;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устанавливает наличие наследственного имущества, его состав и местонахождение;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извещает о дате и месте принятия мер по охране наследства: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1) наследников, сведения о которых имеются в поручении нотариуса или в заявлении, а также наследников, сведениями о которых располагает 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2) исполнителя завещания, сведения о котором имеются в поручении нотариуса или в заявлении;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4B5971" w:rsidRDefault="004B5971" w:rsidP="004B5971">
      <w:pPr>
        <w:pStyle w:val="a3"/>
        <w:spacing w:before="0" w:beforeAutospacing="0" w:after="0" w:afterAutospacing="0"/>
      </w:pPr>
      <w:proofErr w:type="gramStart"/>
      <w:r>
        <w:t xml:space="preserve"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</w:t>
      </w:r>
      <w:r>
        <w:lastRenderedPageBreak/>
        <w:t>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21" w:name="sub_1140"/>
      <w:r>
        <w:rPr>
          <w:b/>
          <w:bCs/>
        </w:rPr>
        <w:t>Свидетельствование верности копий документов и выписок из них</w:t>
      </w:r>
      <w:bookmarkEnd w:id="21"/>
    </w:p>
    <w:p w:rsidR="004B5971" w:rsidRDefault="004B5971" w:rsidP="004B5971">
      <w:pPr>
        <w:pStyle w:val="a3"/>
        <w:spacing w:before="0" w:beforeAutospacing="0" w:after="0" w:afterAutospacing="0"/>
      </w:pPr>
      <w:bookmarkStart w:id="22" w:name="sub_114001"/>
      <w:r>
        <w:t xml:space="preserve"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</w:t>
      </w:r>
      <w:bookmarkEnd w:id="22"/>
    </w:p>
    <w:p w:rsidR="004B5971" w:rsidRDefault="004B5971" w:rsidP="004B5971">
      <w:pPr>
        <w:pStyle w:val="a3"/>
        <w:spacing w:before="0" w:beforeAutospacing="0" w:after="0" w:afterAutospacing="0"/>
      </w:pPr>
      <w:r>
        <w:t>3.2.14. Должностным лицом, ответственным за выполнение данного действия, является  ведущий специалист   Администрации.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3.2.15. При обращении гражданина за совершением нотариального действия  ведущий специалист   Администрации: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  устанавливает личность гражданина, представившего документы;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регистрирует копии документов в реестре для регистрации нотариальных действий;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после подписания возвращает подписанный документ заявителю.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bookmarkStart w:id="23" w:name="sub_1150"/>
      <w:r>
        <w:rPr>
          <w:b/>
          <w:bCs/>
        </w:rPr>
        <w:t>Свидетельствование подлинности подписи на документах</w:t>
      </w:r>
      <w:bookmarkEnd w:id="23"/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3.2.18. Должностным лицом, ответственным за выполнение данного действия, является  ведущий специалист   Администрации.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3.2.19. При обращении гражданина за совершением нотариального действия  ведущий специалист   Администрации: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  устанавливает личность гражданина, представившего документы;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удостоверяется в подписи гражданина, обратившегося за совершением нотариального действия лично;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 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- регистрирует  документ в реестре для регистрации нотариальных действий;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- после подписания возвращает подписанный документ заявителю.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 xml:space="preserve"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lastRenderedPageBreak/>
        <w:t> 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 xml:space="preserve">4.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муниципальной услуги.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Администрации, осуществляется Главой городского поселения.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4.2. Текущий контроль осуществляется путем проведения проверок соблюдения и исполнения  ведущим специалистом   Администрации положений настоящего регламента. Периодичность осуществления текущего контроля устанавливается Главой поселения.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4.3. Специалист Администрации поселения, ответственный за совершение нотариальных действий, несет персональную ответственность за соблюдение сроков, порядка приема документов.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 xml:space="preserve">4.4. Специалист Администрации поселения,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- определение оснований предоставления либо отказа в предоставлении муниципальной услуги;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- соблюдение сроков и подготовки письменного уведомления об отказе в предоставлении муниципальной услуги;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- соблюдение сроков и правильность предоставления муниципальной услуги;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- соблюдение условий, сроков приостановления предоставления муниципальной услуги и уведомления получателей;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- соблюдение условий и сроков возобновления предоставления муниципальной услуги, установленных настоящим Административным регламентом.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4.5. Специалист Администрации поселения,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4.6. Глава поселения несет персональную ответственность за принятие решения о предоставлении либо об отказе в предоставлении муниципальной услуги.</w:t>
      </w:r>
    </w:p>
    <w:p w:rsidR="004B5971" w:rsidRDefault="004B5971" w:rsidP="004B5971">
      <w:pPr>
        <w:pStyle w:val="consplusnormal"/>
        <w:spacing w:before="0" w:beforeAutospacing="0" w:after="0" w:afterAutospacing="0"/>
      </w:pPr>
      <w:r>
        <w:t> 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5. Обжалование действий (бездействия) и решений,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proofErr w:type="gramStart"/>
      <w:r>
        <w:rPr>
          <w:b/>
          <w:bCs/>
        </w:rPr>
        <w:t>осуществляемых</w:t>
      </w:r>
      <w:proofErr w:type="gramEnd"/>
      <w:r>
        <w:rPr>
          <w:b/>
          <w:bCs/>
        </w:rPr>
        <w:t xml:space="preserve"> (принятых) в ходе оказания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муниципальной услуги.</w:t>
      </w:r>
    </w:p>
    <w:p w:rsidR="004B5971" w:rsidRDefault="004B5971" w:rsidP="004B5971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4B5971" w:rsidRDefault="004B5971" w:rsidP="00557586">
      <w:pPr>
        <w:pStyle w:val="consplusnormal"/>
        <w:spacing w:before="0" w:beforeAutospacing="0" w:after="0" w:afterAutospacing="0"/>
      </w:pPr>
      <w:r>
        <w:t xml:space="preserve">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в досудебном порядке (в вышестоящий орган) или в судебном порядке. </w:t>
      </w:r>
    </w:p>
    <w:p w:rsidR="00557586" w:rsidRDefault="00557586" w:rsidP="00557586">
      <w:pPr>
        <w:pStyle w:val="consplusnormal"/>
        <w:spacing w:before="0" w:beforeAutospacing="0" w:after="0" w:afterAutospacing="0"/>
      </w:pPr>
      <w:bookmarkStart w:id="24" w:name="_GoBack"/>
      <w:bookmarkEnd w:id="24"/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1D0A8F" w:rsidRDefault="001D0A8F" w:rsidP="004B5971">
      <w:pPr>
        <w:pStyle w:val="a3"/>
        <w:spacing w:before="0" w:beforeAutospacing="0" w:after="0" w:afterAutospacing="0"/>
      </w:pPr>
    </w:p>
    <w:p w:rsidR="004B5971" w:rsidRDefault="004B5971" w:rsidP="004B5971">
      <w:pPr>
        <w:pStyle w:val="a3"/>
        <w:spacing w:before="0" w:beforeAutospacing="0" w:after="0" w:afterAutospacing="0"/>
      </w:pPr>
      <w:r>
        <w:lastRenderedPageBreak/>
        <w:t>Приложение № 2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к административному регламенту</w:t>
      </w:r>
    </w:p>
    <w:p w:rsidR="004B5971" w:rsidRDefault="004B5971" w:rsidP="004B5971">
      <w:pPr>
        <w:pStyle w:val="a3"/>
        <w:spacing w:before="0" w:beforeAutospacing="0" w:after="0" w:afterAutospacing="0"/>
      </w:pPr>
      <w:r>
        <w:t>предоставления муниципальной услуги</w:t>
      </w:r>
    </w:p>
    <w:p w:rsidR="004B5971" w:rsidRDefault="004B5971" w:rsidP="004B5971">
      <w:pPr>
        <w:pStyle w:val="a3"/>
        <w:spacing w:before="0" w:beforeAutospacing="0" w:after="0" w:afterAutospacing="0"/>
        <w:jc w:val="right"/>
      </w:pPr>
      <w:r>
        <w:t xml:space="preserve">«Совершения нотариальных действий на территории </w:t>
      </w:r>
      <w:proofErr w:type="spellStart"/>
      <w:r>
        <w:t>Среднинского</w:t>
      </w:r>
      <w:proofErr w:type="spellEnd"/>
      <w:r>
        <w:t xml:space="preserve"> муниципального образования»</w:t>
      </w:r>
    </w:p>
    <w:p w:rsidR="004B5971" w:rsidRDefault="004B5971" w:rsidP="004B5971">
      <w:pPr>
        <w:pStyle w:val="a3"/>
        <w:spacing w:before="0" w:beforeAutospacing="0" w:after="0" w:afterAutospacing="0"/>
        <w:jc w:val="right"/>
      </w:pPr>
      <w:r>
        <w:t> 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БЛОК-СХЕМА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последовательности административных процедур 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 нотариальному засвидетельствованию верности копий  документов 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 выписок из них</w:t>
      </w:r>
    </w:p>
    <w:p w:rsidR="004B5971" w:rsidRDefault="004B5971" w:rsidP="004B5971">
      <w:pPr>
        <w:pStyle w:val="a3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5217635" wp14:editId="0FC0862E">
                <wp:extent cx="3143250" cy="857250"/>
                <wp:effectExtent l="0" t="0" r="0" b="0"/>
                <wp:docPr id="1" name="AutoShape 1" descr="Блок-схема: документ: Прием заявителя, 5 мин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Блок-схема: документ: Прием заявителя, 5 мин. " style="width:24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t>           </w:t>
      </w:r>
    </w:p>
    <w:p w:rsidR="00106804" w:rsidRDefault="00106804" w:rsidP="004B5971">
      <w:pPr>
        <w:spacing w:after="0"/>
      </w:pPr>
    </w:p>
    <w:sectPr w:rsidR="001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71"/>
    <w:rsid w:val="00106804"/>
    <w:rsid w:val="001D0A8F"/>
    <w:rsid w:val="004B5971"/>
    <w:rsid w:val="005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2016-07-12T02:46:00Z</dcterms:created>
  <dcterms:modified xsi:type="dcterms:W3CDTF">2016-07-12T06:32:00Z</dcterms:modified>
</cp:coreProperties>
</file>