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8BF0EA" wp14:editId="01A61BAD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BB5" w:rsidRDefault="00260BB5" w:rsidP="00260BB5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 w:rsidRPr="00DC3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DC35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156</w:t>
      </w:r>
    </w:p>
    <w:p w:rsidR="00260BB5" w:rsidRPr="00DC35DB" w:rsidRDefault="00260BB5" w:rsidP="00260BB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D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60BB5" w:rsidRPr="00A317DF" w:rsidRDefault="00260BB5" w:rsidP="0026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A317D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городском поселении Среднинского муниципального образования</w:t>
      </w:r>
    </w:p>
    <w:p w:rsidR="00260BB5" w:rsidRDefault="00260BB5" w:rsidP="002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60BB5" w:rsidRPr="00A317DF" w:rsidRDefault="00260BB5" w:rsidP="0026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60BB5" w:rsidRPr="00A317DF" w:rsidRDefault="00260BB5" w:rsidP="00260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kern w:val="2"/>
          <w:sz w:val="28"/>
          <w:szCs w:val="28"/>
        </w:rPr>
        <w:t>В соответствии со статьями 261, 561 Федерального закона от 6 октября 2003 года № 131-ФЗ «Об общих принципах организации местного самоуправления в Российской Федерации», статьями 14.4, 48 Устава городского поселения Среднинского муниципального образования, Дума городского поселения Среднинского муниципального образования</w:t>
      </w:r>
    </w:p>
    <w:p w:rsidR="00260BB5" w:rsidRPr="00E60A2E" w:rsidRDefault="00260BB5" w:rsidP="0026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E60A2E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Р Е Ш И Л А: 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kern w:val="2"/>
          <w:sz w:val="28"/>
          <w:szCs w:val="28"/>
        </w:rPr>
        <w:t>1. Утвердить прилагаемый порядок выдвижения, внесения, обсуждения, рассмотрения инициативных проектов, а также проведения их конкурсного отбора в городском поселении Среднинского муниципального образования.</w:t>
      </w:r>
    </w:p>
    <w:p w:rsidR="00260BB5" w:rsidRPr="00A317DF" w:rsidRDefault="00260BB5" w:rsidP="00260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kern w:val="2"/>
          <w:sz w:val="28"/>
          <w:szCs w:val="28"/>
        </w:rPr>
        <w:t>2. Настоящее решение вступает в силу после дня его официального опубликования.</w:t>
      </w:r>
    </w:p>
    <w:tbl>
      <w:tblPr>
        <w:tblW w:w="15310" w:type="dxa"/>
        <w:tblLook w:val="04A0" w:firstRow="1" w:lastRow="0" w:firstColumn="1" w:lastColumn="0" w:noHBand="0" w:noVBand="1"/>
      </w:tblPr>
      <w:tblGrid>
        <w:gridCol w:w="9356"/>
        <w:gridCol w:w="5954"/>
      </w:tblGrid>
      <w:tr w:rsidR="00260BB5" w:rsidRPr="00A317DF" w:rsidTr="00260BB5">
        <w:tc>
          <w:tcPr>
            <w:tcW w:w="9356" w:type="dxa"/>
          </w:tcPr>
          <w:p w:rsidR="00260BB5" w:rsidRPr="00A317DF" w:rsidRDefault="00260BB5" w:rsidP="00CF4C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</w:p>
          <w:p w:rsidR="00260BB5" w:rsidRPr="00A317DF" w:rsidRDefault="00260BB5" w:rsidP="00CF4C8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8"/>
                <w:szCs w:val="28"/>
              </w:rPr>
            </w:pPr>
          </w:p>
          <w:p w:rsidR="00260BB5" w:rsidRPr="00A317DF" w:rsidRDefault="00260BB5" w:rsidP="00CF4C8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60BB5" w:rsidRPr="00A317DF" w:rsidRDefault="00260BB5" w:rsidP="00CF4C8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260BB5" w:rsidRPr="00A317DF" w:rsidRDefault="00260BB5" w:rsidP="00CF4C8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3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Среднинского муниципального образования                             Е.Ю. Евсеев</w:t>
            </w:r>
          </w:p>
          <w:p w:rsidR="00260BB5" w:rsidRPr="00A317DF" w:rsidRDefault="00260BB5" w:rsidP="00CF4C8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BB5" w:rsidRPr="00A317DF" w:rsidRDefault="00260BB5" w:rsidP="00CF4C8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</w:t>
            </w:r>
            <w:r w:rsidRPr="00A3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260BB5" w:rsidRPr="00A317DF" w:rsidRDefault="00260BB5" w:rsidP="00CF4C8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 муниципального района</w:t>
            </w:r>
            <w:r w:rsidRPr="00A3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М.А. Семёнова</w:t>
            </w:r>
          </w:p>
          <w:p w:rsidR="00260BB5" w:rsidRPr="00A317DF" w:rsidRDefault="00260BB5" w:rsidP="00CF4C8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BB5" w:rsidRPr="00A317DF" w:rsidRDefault="00260BB5" w:rsidP="00260BB5">
            <w:pPr>
              <w:suppressAutoHyphens/>
              <w:autoSpaceDE w:val="0"/>
              <w:autoSpaceDN w:val="0"/>
              <w:adjustRightInd w:val="0"/>
              <w:spacing w:after="0" w:line="233" w:lineRule="auto"/>
              <w:ind w:firstLine="567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0BB5" w:rsidRPr="00A317DF" w:rsidRDefault="00260BB5" w:rsidP="00CF4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260BB5" w:rsidRPr="00A317DF" w:rsidRDefault="00260BB5" w:rsidP="00260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sectPr w:rsidR="00260BB5" w:rsidRPr="00A317DF" w:rsidSect="00717A9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60BB5" w:rsidRPr="00A317DF" w:rsidRDefault="00260BB5" w:rsidP="00260BB5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УТВЕРЖДЕНО</w:t>
      </w:r>
    </w:p>
    <w:p w:rsidR="00260BB5" w:rsidRPr="00A317DF" w:rsidRDefault="00260BB5" w:rsidP="00260BB5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kern w:val="2"/>
          <w:sz w:val="28"/>
          <w:szCs w:val="28"/>
        </w:rPr>
        <w:t>решением Думы городского поселения Среднинского муниципального образования</w:t>
      </w:r>
    </w:p>
    <w:p w:rsidR="00260BB5" w:rsidRPr="00A317DF" w:rsidRDefault="00260BB5" w:rsidP="00260BB5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от 27.10.2021г. № 156</w:t>
      </w:r>
    </w:p>
    <w:p w:rsidR="00260BB5" w:rsidRPr="00A317DF" w:rsidRDefault="00260BB5" w:rsidP="00260B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260BB5" w:rsidRPr="00A317DF" w:rsidRDefault="00260BB5" w:rsidP="00260B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/>
          <w:kern w:val="2"/>
          <w:sz w:val="28"/>
          <w:szCs w:val="28"/>
        </w:rPr>
        <w:t>Порядок</w:t>
      </w:r>
    </w:p>
    <w:p w:rsidR="00260BB5" w:rsidRPr="00A317DF" w:rsidRDefault="00260BB5" w:rsidP="00260B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городском поселении Среднинского муниципального образования</w:t>
      </w:r>
      <w:r w:rsidRPr="00A317DF">
        <w:rPr>
          <w:rFonts w:ascii="Times New Roman" w:eastAsia="Calibri" w:hAnsi="Times New Roman" w:cs="Times New Roman"/>
          <w:i/>
          <w:kern w:val="2"/>
          <w:sz w:val="28"/>
          <w:szCs w:val="28"/>
        </w:rPr>
        <w:t>)</w:t>
      </w:r>
    </w:p>
    <w:p w:rsidR="00260BB5" w:rsidRPr="00A317DF" w:rsidRDefault="00260BB5" w:rsidP="00260B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260BB5" w:rsidRPr="00A317DF" w:rsidRDefault="00260BB5" w:rsidP="00260BB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1. Настоящий Порядок регулирует процедуру выдвижения инициативных проектов по реализации мероприятий, имеющих приоритетное значение для жителей городского поселения Среднинского муниципального образования (далее – 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проекты), их внесения в администрацию городского поселения Среднинского муниципального образования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городского поселения Среднинского муниципального образования (далее – Дума).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12–16, 33, 35–40, а также главой 7 настоящего Порядка, не применяются.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 2. Выдвижение инициативного проекта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4. С инициативой о выдвижении инициативного проекта вправе выступить: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органы территориального общественного самоуправления;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4) юридические лица и (или) индивидуальные предприниматели,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осуществляющие деятельность на территории муниципального образования.</w:t>
      </w:r>
    </w:p>
    <w:p w:rsidR="00260BB5" w:rsidRPr="00A317DF" w:rsidRDefault="00260BB5" w:rsidP="00260BB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5. 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Порядка, с учетом требований, предусмотренных пунктами 6–10 настоящего Порядка.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6. 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7. В случае выдвижения инициативного проекта органом территориального общественного самоуправления письменный документ, 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8. 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письменный документ, 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 или его структурного подразделения (при наличии).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Общественное объединение, в отношении которого осуществлена государственная регистрация, выдвигающее инициативный проект, к письменному документу, 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9.  В случае выдвижения инициативного проекта юридическим лицом, осуществляющим деятельность на территории муниципального образования (за исключением лиц, предусмотренных подпунктами 2, 3 пункта 4 настоящего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 печати юридического лица (при наличии).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10. 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 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11.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260BB5" w:rsidRPr="00DC35DB" w:rsidRDefault="00260BB5" w:rsidP="00260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:rsidR="00260BB5" w:rsidRPr="00DC35DB" w:rsidRDefault="00260BB5" w:rsidP="00260BB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Глава 3. Требования к содержанию инициативного проекта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12. Инициативный проект должен содержать следующие сведения: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lastRenderedPageBreak/>
        <w:t>5) планируемые сроки реализации инициативного проекта;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13.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12 настоящего Порядка, должно содержать следующую информацию: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14, 14.1 Федерального закона от 6 октября 2003 года № 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14.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12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15. В случае если реализация инициативного проекта предлагается на части территории муниципального образования, в инициативный проект включается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>16. Инициативный проект может содержать помимо сведений, предусмотренных пунктом 12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DB">
        <w:rPr>
          <w:rFonts w:ascii="Times New Roman" w:hAnsi="Times New Roman" w:cs="Times New Roman"/>
          <w:sz w:val="28"/>
          <w:szCs w:val="28"/>
        </w:rPr>
        <w:t xml:space="preserve">17.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</w:t>
      </w:r>
      <w:r w:rsidRPr="00DC35DB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в порядке, предусмотренном пунктами 38, 39 настоящего Порядка.</w:t>
      </w:r>
    </w:p>
    <w:p w:rsidR="00260BB5" w:rsidRPr="00DC35DB" w:rsidRDefault="00260BB5" w:rsidP="00260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BB5" w:rsidRPr="00A317DF" w:rsidRDefault="00260BB5" w:rsidP="00260BB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 4. Обсуждение инициативного проекта в целях его поддержки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18.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19. Участие населения муниципального образования в формах, предусмотренных пунктом 18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20.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18 настоящего Порядка.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21.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19 настоящего Порядка, определяется Уставом городского поселения Среднинского муниципального образования и нормативными правовыми актами Думы.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22.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19 настоящего Порядка, определяется уставом территориального общественного самоуправления.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23. Порядок назначения и проведения опроса граждан в целях, предусмотренных пунктом 19 настоящего Порядка, определяется Уставом городского поселения Среднинского муниципального образования и нормативными правовыми актами Думы в соответствии с Законом Иркутской области от 2 марта 2016 года № 7-ОЗ «Об основах назначения и проведения опроса граждан в муниципальных образованиях Иркутской области».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свои голоса не менее половины граждан, принявших участие в голосовании, если иное не установлено правовыми актами Думы.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24. Граждане принимают решение о поддержке инициативного проекта или об отказе в такой поддержке свободно и добровольно.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18 настоящего Порядка.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 5. Внесение инициативного проекта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25. В случае если в результате обсуждения в порядке, предусмотренном главой 4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инициативный проект в форме письменного документа, предусмотренного пунктом 5 настоящего Порядка;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документы, прилагаемые к инициативному проекту в соответствии с абзацем вторым пункта 8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перечень представителей инициатора инициативного проекта, предусмотренный абзацем первым пункта 11 настоящего Порядка (при наличии);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4) протокол собрания или конференции граждан, и (или) результаты опроса граждан, подтверждающие поддержку инициативного проекта жителями муниципального образования или его части;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26. Документы, предусмотренные пунктом 25 настоящего Порядка, представляются (направляются) в Администрацию одним из следующих способов: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11 настоящего Порядка;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через организации почтовой связи.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27. Днем внесения в Администрацию инициативного проекта признается день регистрации в Администрации поступивших документов,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предусмотренных пунктом 25 настоящего Порядка, при условии соблюдения следующих условий: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полнота комплекта документов, предусмотренного пунктом 25 настоящего Порядка;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соблюдение требований к содержанию документов, предусмотренных статьей 26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 Федерального закона от 6 октября 2003 года № 131-ФЗ «Об общих принципах организации местного самоуправления в Россий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ской Федерации», пунктами 5–15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28. После регистрации поступления документов, предусмотренных пунктом 25 настоящего Порядка, Администрация: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26 настоящего Порядка, подтверждение об их приеме, не позднее 15 минут после представления документов;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26 настоящего Порядка, подтверждение об их приеме не позднее рабочего дня, следующего за днем поступления документов.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29. Администрация рассматривает документы, предусмотренные пунктом 25 настоящего Порядка, на предмет соблюдения условий, предусмотренных подпунктами 1–3 пункта 27 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30.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25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31.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admsred.ru (далее –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 xml:space="preserve">официальный сайт) информацию, предусмотренную пунктом 32 настоящего Порядка. 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32. Опубликованию (обнародованию), а также размещению на официальном сайте подлежит следующая информация: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сведения об инициативном проекте, указанные в пункте 12 настоящего Порядка;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б) способов представления указанных замечаний и (или) предложений;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 6. Рассмотрение инициативного проекта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33. Инициативный проект подлежит обязательному рассмотрению Администрацией в течение 30 календарных дней со дня его внесения.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34. Администрация не позднее 15 календарных дней со дня внесения инициативного проекта: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проверяет 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б) к инициатору инициативного проекта, предусмотренных пунктом 4 настоящего Порядка;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граждан, проведенным в целях, предусмотренных пунктом 19 настоящего Порядка;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городского поселения Среднинского муниципального образования;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32 настоящего Порядка.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35.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 Федерального закона от 6 октября 2003 года № 131-ФЗ «Об общих принципах организации местного самоуправления в Российской Федерации» 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36. По окончании проверки, предусмотренной пунктом 34 настоящего Порядка, а в случае, предусмотренном пунктом 35 настоящего Порядка, – по результатам конкурсного отбора, но не позднее срока, предусмотренного пунктом 33 настоящего Порядка, Администрация принимает в форме правового акта Администрации одно из следующих решений: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37.  Администрация принимает решение об отказе в поддержке инициативного проекта в одном из следующих случаев: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несоблюдение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городского поселения Среднинского муниципального образования;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38.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37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39. В случае если Администрация в соответствии с пунктом 38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направляет инициатору инициативного проекта и (или) его представителю (представителям) соответствующее предложение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25 настоящего Порядка;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2) определяет срок, в течение которого предлагается осуществить совместную доработку инициативного проекта, который не может быть менее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одного и более трех месяцев со дня направления соответствующего предложения;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40.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41.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36 настоящего Порядка. 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 7. Порядок проведения конкурсного отбора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инициативных проектов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42. Решение о назначении конкурсного отбора принимается в форме правового акта Администрации и должно содержать: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43. О назначении конкурсного отбора, а также о обстоятельствах, предусмотренных подпунктами 1 и 2 пункта 42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44.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45. Конкурсный отбор проводится с участием инициаторов инициативных проектов, включенных в перечень, предусмотренный подпунктом 1 пункта 42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В обсуждении инициативных проектов вправе принимать участие также жители муниципального образования, должностные лица государственных </w:t>
      </w: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органов, органов местного самоуправления в порядке, предусмотренном нормативным правовым актом Думы.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46. При проведении конкурсного отбора инициативных проектов применяются следующие критерии: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47.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48 настоящего Порядка.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48. По решению коллегиального органа (комиссии), предусмотренного пунктом 44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36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260BB5" w:rsidRPr="00A317DF" w:rsidRDefault="00260BB5" w:rsidP="00260BB5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A317DF">
        <w:rPr>
          <w:rFonts w:ascii="Times New Roman" w:eastAsia="Calibri" w:hAnsi="Times New Roman" w:cs="Times New Roman"/>
          <w:bCs/>
          <w:kern w:val="2"/>
          <w:sz w:val="28"/>
          <w:szCs w:val="28"/>
        </w:rPr>
        <w:t>49.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</w:t>
      </w:r>
    </w:p>
    <w:p w:rsidR="00260BB5" w:rsidRDefault="00260BB5" w:rsidP="00260BB5"/>
    <w:p w:rsidR="00260BB5" w:rsidRDefault="00260BB5" w:rsidP="00260BB5"/>
    <w:p w:rsidR="00260BB5" w:rsidRDefault="00260BB5" w:rsidP="00260BB5"/>
    <w:p w:rsidR="00E6536F" w:rsidRDefault="00E6536F">
      <w:bookmarkStart w:id="0" w:name="_GoBack"/>
      <w:bookmarkEnd w:id="0"/>
    </w:p>
    <w:sectPr w:rsidR="00E6536F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8"/>
    <w:rsid w:val="00260BB5"/>
    <w:rsid w:val="00D16C18"/>
    <w:rsid w:val="00E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9757-DC66-4EA6-8B16-7B901028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4631</Words>
  <Characters>26401</Characters>
  <Application>Microsoft Office Word</Application>
  <DocSecurity>0</DocSecurity>
  <Lines>220</Lines>
  <Paragraphs>61</Paragraphs>
  <ScaleCrop>false</ScaleCrop>
  <Company>SPecialiST RePack</Company>
  <LinksUpToDate>false</LinksUpToDate>
  <CharactersWithSpaces>30971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2021-10-28T07:23:00Z</dcterms:created>
  <dcterms:modified xsi:type="dcterms:W3CDTF">2021-10-28T07:27:00Z</dcterms:modified>
</cp:coreProperties>
</file>