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ED" w:rsidRPr="00124C99" w:rsidRDefault="005C26ED" w:rsidP="005C26ED">
      <w:pPr>
        <w:shd w:val="clear" w:color="auto" w:fill="FFFFFF"/>
        <w:jc w:val="center"/>
        <w:rPr>
          <w:b/>
        </w:rPr>
      </w:pPr>
      <w:r w:rsidRPr="00E77963">
        <w:rPr>
          <w:noProof/>
        </w:rPr>
        <w:drawing>
          <wp:inline distT="0" distB="0" distL="0" distR="0" wp14:anchorId="37CB34D8" wp14:editId="09B70D53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6ED" w:rsidRPr="00FA41AF" w:rsidRDefault="005C26ED" w:rsidP="005C26ED">
      <w:pPr>
        <w:shd w:val="clear" w:color="auto" w:fill="FFFFFF"/>
        <w:jc w:val="center"/>
      </w:pPr>
    </w:p>
    <w:p w:rsidR="005C26ED" w:rsidRPr="00FA41AF" w:rsidRDefault="005C26ED" w:rsidP="005C26ED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sz w:val="28"/>
          <w:szCs w:val="28"/>
        </w:rPr>
        <w:t xml:space="preserve"> </w:t>
      </w:r>
      <w:r w:rsidRPr="00FA41AF">
        <w:rPr>
          <w:b/>
          <w:bCs/>
          <w:spacing w:val="-1"/>
          <w:sz w:val="28"/>
          <w:szCs w:val="28"/>
        </w:rPr>
        <w:t>Российская Федерация</w:t>
      </w:r>
    </w:p>
    <w:p w:rsidR="005C26ED" w:rsidRPr="00FA41AF" w:rsidRDefault="005C26ED" w:rsidP="005C26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FA41AF">
        <w:rPr>
          <w:b/>
          <w:bCs/>
          <w:sz w:val="28"/>
          <w:szCs w:val="28"/>
        </w:rPr>
        <w:t>Иркутская область</w:t>
      </w:r>
    </w:p>
    <w:p w:rsidR="005C26ED" w:rsidRPr="00FA41AF" w:rsidRDefault="005C26ED" w:rsidP="005C26ED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5C26ED" w:rsidRPr="00FA41AF" w:rsidRDefault="005C26ED" w:rsidP="005C26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FA41AF">
        <w:rPr>
          <w:b/>
          <w:bCs/>
          <w:sz w:val="28"/>
          <w:szCs w:val="28"/>
        </w:rPr>
        <w:t>Д У М А</w:t>
      </w:r>
    </w:p>
    <w:p w:rsidR="005C26ED" w:rsidRPr="00FA41AF" w:rsidRDefault="005C26ED" w:rsidP="005C26ED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z w:val="28"/>
          <w:szCs w:val="28"/>
        </w:rPr>
        <w:t>Городского поселения</w:t>
      </w:r>
    </w:p>
    <w:p w:rsidR="005C26ED" w:rsidRPr="00FA41AF" w:rsidRDefault="005C26ED" w:rsidP="005C26ED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5C26ED" w:rsidRPr="00FA41AF" w:rsidRDefault="005C26ED" w:rsidP="005C2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FA41AF">
        <w:rPr>
          <w:b/>
          <w:sz w:val="28"/>
          <w:szCs w:val="28"/>
        </w:rPr>
        <w:t xml:space="preserve"> созыва</w:t>
      </w:r>
    </w:p>
    <w:p w:rsidR="005C26ED" w:rsidRPr="00FA41AF" w:rsidRDefault="005C26ED" w:rsidP="005C26ED">
      <w:pPr>
        <w:jc w:val="center"/>
        <w:rPr>
          <w:b/>
          <w:sz w:val="28"/>
          <w:szCs w:val="28"/>
        </w:rPr>
      </w:pPr>
    </w:p>
    <w:p w:rsidR="005C26ED" w:rsidRPr="00FA41AF" w:rsidRDefault="005C26ED" w:rsidP="005C26ED">
      <w:pPr>
        <w:jc w:val="center"/>
        <w:rPr>
          <w:b/>
          <w:sz w:val="28"/>
          <w:szCs w:val="28"/>
        </w:rPr>
      </w:pPr>
      <w:r w:rsidRPr="00FA41AF">
        <w:rPr>
          <w:b/>
          <w:sz w:val="28"/>
          <w:szCs w:val="28"/>
        </w:rPr>
        <w:t>РЕШЕНИЕ</w:t>
      </w:r>
    </w:p>
    <w:p w:rsidR="005C26ED" w:rsidRPr="00FA41AF" w:rsidRDefault="005C26ED" w:rsidP="005C26ED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5C26ED" w:rsidTr="0092001D">
        <w:trPr>
          <w:trHeight w:val="263"/>
        </w:trPr>
        <w:tc>
          <w:tcPr>
            <w:tcW w:w="3095" w:type="dxa"/>
          </w:tcPr>
          <w:p w:rsidR="005C26ED" w:rsidRDefault="005C26ED" w:rsidP="0092001D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5C26ED" w:rsidRDefault="005C26ED" w:rsidP="0092001D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3096" w:type="dxa"/>
          </w:tcPr>
          <w:p w:rsidR="005C26ED" w:rsidRDefault="005C26ED" w:rsidP="0092001D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5C26ED" w:rsidTr="0092001D">
        <w:tc>
          <w:tcPr>
            <w:tcW w:w="3095" w:type="dxa"/>
          </w:tcPr>
          <w:p w:rsidR="005C26ED" w:rsidRDefault="005C26ED" w:rsidP="0092001D">
            <w:pPr>
              <w:keepNext/>
              <w:outlineLvl w:val="1"/>
              <w:rPr>
                <w:sz w:val="28"/>
                <w:szCs w:val="28"/>
              </w:rPr>
            </w:pPr>
            <w:r w:rsidRPr="00FA41A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27.11</w:t>
            </w:r>
            <w:r>
              <w:rPr>
                <w:sz w:val="28"/>
                <w:szCs w:val="28"/>
              </w:rPr>
              <w:t>.2019г.</w:t>
            </w:r>
          </w:p>
        </w:tc>
        <w:tc>
          <w:tcPr>
            <w:tcW w:w="3096" w:type="dxa"/>
          </w:tcPr>
          <w:p w:rsidR="005C26ED" w:rsidRDefault="005C26ED" w:rsidP="0092001D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5C26ED" w:rsidRDefault="005C26ED" w:rsidP="0092001D">
            <w:pPr>
              <w:keepNext/>
              <w:jc w:val="right"/>
              <w:outlineLvl w:val="1"/>
              <w:rPr>
                <w:sz w:val="28"/>
                <w:szCs w:val="28"/>
              </w:rPr>
            </w:pPr>
            <w:r w:rsidRPr="00FA41A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91</w:t>
            </w:r>
          </w:p>
        </w:tc>
      </w:tr>
    </w:tbl>
    <w:p w:rsidR="005C26ED" w:rsidRPr="001F4AF7" w:rsidRDefault="005C26ED" w:rsidP="005C26ED">
      <w:pPr>
        <w:shd w:val="clear" w:color="auto" w:fill="FFFFFF"/>
        <w:tabs>
          <w:tab w:val="left" w:pos="4435"/>
        </w:tabs>
        <w:jc w:val="center"/>
        <w:rPr>
          <w:b/>
          <w:sz w:val="28"/>
          <w:szCs w:val="28"/>
        </w:rPr>
      </w:pPr>
    </w:p>
    <w:p w:rsidR="005C26ED" w:rsidRPr="00EC563D" w:rsidRDefault="005C26ED" w:rsidP="005C26ED">
      <w:pPr>
        <w:shd w:val="clear" w:color="auto" w:fill="FFFFFF"/>
        <w:jc w:val="center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 xml:space="preserve">О </w:t>
      </w:r>
      <w:r w:rsidRPr="00EC563D">
        <w:rPr>
          <w:b/>
          <w:spacing w:val="7"/>
          <w:sz w:val="28"/>
          <w:szCs w:val="28"/>
        </w:rPr>
        <w:t>налоге</w:t>
      </w:r>
      <w:r>
        <w:rPr>
          <w:b/>
          <w:spacing w:val="7"/>
          <w:sz w:val="28"/>
          <w:szCs w:val="28"/>
        </w:rPr>
        <w:t xml:space="preserve"> на имущество физических лиц территории Среднинского муниципального образования в 2020</w:t>
      </w:r>
      <w:r w:rsidRPr="00EC563D">
        <w:rPr>
          <w:b/>
          <w:spacing w:val="7"/>
          <w:sz w:val="28"/>
          <w:szCs w:val="28"/>
        </w:rPr>
        <w:t xml:space="preserve"> году</w:t>
      </w:r>
    </w:p>
    <w:p w:rsidR="005C26ED" w:rsidRDefault="005C26ED" w:rsidP="005C26ED">
      <w:pPr>
        <w:shd w:val="clear" w:color="auto" w:fill="FFFFFF"/>
        <w:rPr>
          <w:spacing w:val="7"/>
          <w:sz w:val="28"/>
          <w:szCs w:val="28"/>
        </w:rPr>
      </w:pPr>
    </w:p>
    <w:p w:rsidR="005C26ED" w:rsidRPr="00EC563D" w:rsidRDefault="005C26ED" w:rsidP="005C26ED">
      <w:pPr>
        <w:shd w:val="clear" w:color="auto" w:fill="FFFFFF"/>
        <w:rPr>
          <w:spacing w:val="7"/>
          <w:sz w:val="28"/>
          <w:szCs w:val="28"/>
        </w:rPr>
      </w:pPr>
    </w:p>
    <w:p w:rsidR="005C26ED" w:rsidRPr="00EC563D" w:rsidRDefault="005C26ED" w:rsidP="005C26ED">
      <w:pPr>
        <w:shd w:val="clear" w:color="auto" w:fill="FFFFFF"/>
        <w:ind w:left="10" w:right="77" w:firstLine="699"/>
        <w:jc w:val="both"/>
        <w:rPr>
          <w:spacing w:val="6"/>
          <w:sz w:val="28"/>
          <w:szCs w:val="28"/>
        </w:rPr>
      </w:pPr>
      <w:r w:rsidRPr="00EC563D">
        <w:rPr>
          <w:spacing w:val="17"/>
          <w:sz w:val="28"/>
          <w:szCs w:val="28"/>
        </w:rPr>
        <w:t>В соответствии с</w:t>
      </w:r>
      <w:r>
        <w:rPr>
          <w:spacing w:val="17"/>
          <w:sz w:val="28"/>
          <w:szCs w:val="28"/>
        </w:rPr>
        <w:t>о ст.ст. 12, 15, 17,</w:t>
      </w:r>
      <w:r w:rsidRPr="00EC563D">
        <w:rPr>
          <w:spacing w:val="17"/>
          <w:sz w:val="28"/>
          <w:szCs w:val="28"/>
        </w:rPr>
        <w:t xml:space="preserve"> главой 3</w:t>
      </w:r>
      <w:r>
        <w:rPr>
          <w:spacing w:val="17"/>
          <w:sz w:val="28"/>
          <w:szCs w:val="28"/>
        </w:rPr>
        <w:t>2</w:t>
      </w:r>
      <w:r w:rsidRPr="00EC563D">
        <w:rPr>
          <w:spacing w:val="17"/>
          <w:sz w:val="28"/>
          <w:szCs w:val="28"/>
        </w:rPr>
        <w:t xml:space="preserve"> Налогового кодекса Российской </w:t>
      </w:r>
      <w:r>
        <w:rPr>
          <w:spacing w:val="8"/>
          <w:sz w:val="28"/>
          <w:szCs w:val="28"/>
        </w:rPr>
        <w:t>Федерации; ст.ст. 14, 17, 35</w:t>
      </w:r>
      <w:r w:rsidRPr="00EC563D">
        <w:rPr>
          <w:spacing w:val="8"/>
          <w:sz w:val="28"/>
          <w:szCs w:val="28"/>
        </w:rPr>
        <w:t xml:space="preserve"> Федерального закона «Об общих принципах организации местного </w:t>
      </w:r>
      <w:r w:rsidRPr="00EC563D">
        <w:rPr>
          <w:spacing w:val="9"/>
          <w:sz w:val="28"/>
          <w:szCs w:val="28"/>
        </w:rPr>
        <w:t>самоуправления в Российской Федерации» от 6 октября 2003 года № 131- ФЗ</w:t>
      </w:r>
      <w:r>
        <w:rPr>
          <w:spacing w:val="9"/>
          <w:sz w:val="28"/>
          <w:szCs w:val="28"/>
        </w:rPr>
        <w:t>;</w:t>
      </w:r>
      <w:r w:rsidRPr="003F5BB3">
        <w:t xml:space="preserve"> </w:t>
      </w:r>
      <w:r w:rsidRPr="003F5BB3">
        <w:rPr>
          <w:sz w:val="28"/>
          <w:szCs w:val="28"/>
        </w:rPr>
        <w:t>Законом Иркутской области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>
        <w:t xml:space="preserve"> 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ст.</w:t>
      </w:r>
      <w:r w:rsidRPr="000B4EF8">
        <w:rPr>
          <w:spacing w:val="9"/>
          <w:sz w:val="28"/>
          <w:szCs w:val="28"/>
        </w:rPr>
        <w:t>6</w:t>
      </w:r>
      <w:r>
        <w:rPr>
          <w:spacing w:val="9"/>
          <w:sz w:val="28"/>
          <w:szCs w:val="28"/>
        </w:rPr>
        <w:t xml:space="preserve"> </w:t>
      </w:r>
      <w:r w:rsidRPr="000B4EF8">
        <w:rPr>
          <w:spacing w:val="6"/>
          <w:sz w:val="28"/>
          <w:szCs w:val="28"/>
        </w:rPr>
        <w:t>Устава Среднинского муниципального образования</w:t>
      </w:r>
      <w:r>
        <w:rPr>
          <w:spacing w:val="6"/>
          <w:sz w:val="28"/>
          <w:szCs w:val="28"/>
        </w:rPr>
        <w:t xml:space="preserve">, </w:t>
      </w:r>
      <w:r w:rsidRPr="000B4EF8">
        <w:rPr>
          <w:spacing w:val="6"/>
          <w:sz w:val="28"/>
          <w:szCs w:val="28"/>
        </w:rPr>
        <w:t>Дума городского поселения Среднинского муниципального образования:</w:t>
      </w:r>
    </w:p>
    <w:p w:rsidR="005C26ED" w:rsidRDefault="005C26ED" w:rsidP="005C26ED">
      <w:pPr>
        <w:shd w:val="clear" w:color="auto" w:fill="FFFFFF"/>
        <w:ind w:right="77"/>
        <w:jc w:val="both"/>
        <w:rPr>
          <w:spacing w:val="6"/>
          <w:sz w:val="28"/>
          <w:szCs w:val="28"/>
        </w:rPr>
      </w:pPr>
      <w:r w:rsidRPr="00EC563D">
        <w:rPr>
          <w:spacing w:val="6"/>
          <w:sz w:val="28"/>
          <w:szCs w:val="28"/>
        </w:rPr>
        <w:t>Р Е Ш И Л А:</w:t>
      </w:r>
    </w:p>
    <w:p w:rsidR="005C26ED" w:rsidRDefault="005C26ED" w:rsidP="005C26ED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372105">
        <w:rPr>
          <w:spacing w:val="6"/>
          <w:sz w:val="28"/>
          <w:szCs w:val="28"/>
        </w:rPr>
        <w:t>1.</w:t>
      </w:r>
      <w:r>
        <w:rPr>
          <w:spacing w:val="6"/>
          <w:sz w:val="28"/>
          <w:szCs w:val="28"/>
        </w:rPr>
        <w:t xml:space="preserve"> </w:t>
      </w:r>
      <w:r>
        <w:rPr>
          <w:bCs/>
          <w:spacing w:val="9"/>
          <w:sz w:val="28"/>
          <w:szCs w:val="28"/>
        </w:rPr>
        <w:t xml:space="preserve">Установить и </w:t>
      </w:r>
      <w:r w:rsidRPr="00EC563D">
        <w:rPr>
          <w:bCs/>
          <w:spacing w:val="9"/>
          <w:sz w:val="28"/>
          <w:szCs w:val="28"/>
        </w:rPr>
        <w:t>ввести в</w:t>
      </w:r>
      <w:r>
        <w:rPr>
          <w:bCs/>
          <w:spacing w:val="9"/>
          <w:sz w:val="28"/>
          <w:szCs w:val="28"/>
        </w:rPr>
        <w:t xml:space="preserve"> действие </w:t>
      </w:r>
      <w:r>
        <w:rPr>
          <w:sz w:val="28"/>
          <w:szCs w:val="28"/>
        </w:rPr>
        <w:t>с 0</w:t>
      </w:r>
      <w:r>
        <w:rPr>
          <w:bCs/>
          <w:sz w:val="28"/>
          <w:szCs w:val="28"/>
        </w:rPr>
        <w:t xml:space="preserve">1 января </w:t>
      </w:r>
      <w:r w:rsidRPr="00EC563D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20 </w:t>
      </w:r>
      <w:r w:rsidRPr="00EC563D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на </w:t>
      </w:r>
      <w:r w:rsidRPr="00EC563D">
        <w:rPr>
          <w:bCs/>
          <w:sz w:val="28"/>
          <w:szCs w:val="28"/>
        </w:rPr>
        <w:t>территории Среднинского муниципального</w:t>
      </w:r>
      <w:r w:rsidRPr="00EC563D">
        <w:rPr>
          <w:bCs/>
          <w:spacing w:val="2"/>
          <w:sz w:val="28"/>
          <w:szCs w:val="28"/>
        </w:rPr>
        <w:t xml:space="preserve"> образования</w:t>
      </w:r>
      <w:r w:rsidRPr="00EC563D">
        <w:rPr>
          <w:bCs/>
          <w:sz w:val="28"/>
          <w:szCs w:val="28"/>
        </w:rPr>
        <w:t xml:space="preserve"> налог</w:t>
      </w:r>
      <w:r>
        <w:rPr>
          <w:bCs/>
          <w:sz w:val="28"/>
          <w:szCs w:val="28"/>
        </w:rPr>
        <w:t xml:space="preserve"> на имущество физических лиц</w:t>
      </w:r>
      <w:r w:rsidRPr="00EC563D">
        <w:rPr>
          <w:bCs/>
          <w:spacing w:val="2"/>
          <w:sz w:val="28"/>
          <w:szCs w:val="28"/>
        </w:rPr>
        <w:t>.</w:t>
      </w:r>
    </w:p>
    <w:p w:rsidR="005C26ED" w:rsidRPr="003F5BB3" w:rsidRDefault="005C26ED" w:rsidP="005C26ED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2. </w:t>
      </w:r>
      <w:r w:rsidRPr="003F5BB3">
        <w:rPr>
          <w:sz w:val="28"/>
          <w:szCs w:val="28"/>
        </w:rPr>
        <w:t xml:space="preserve">Установить налоговые ставки в процентах от кадастровой стоимости </w:t>
      </w:r>
      <w:r w:rsidRPr="003F5BB3">
        <w:rPr>
          <w:sz w:val="28"/>
          <w:szCs w:val="28"/>
        </w:rPr>
        <w:t>объектов</w:t>
      </w:r>
      <w:r>
        <w:rPr>
          <w:spacing w:val="6"/>
          <w:sz w:val="28"/>
          <w:szCs w:val="28"/>
        </w:rPr>
        <w:t xml:space="preserve"> налогообложения</w:t>
      </w:r>
      <w:r w:rsidRPr="003F5BB3">
        <w:rPr>
          <w:sz w:val="28"/>
          <w:szCs w:val="28"/>
        </w:rPr>
        <w:t xml:space="preserve"> в следующих размерах:</w:t>
      </w:r>
    </w:p>
    <w:p w:rsidR="005C26ED" w:rsidRPr="003F5BB3" w:rsidRDefault="005C26ED" w:rsidP="005C26E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0" w:firstLine="709"/>
        <w:jc w:val="both"/>
        <w:rPr>
          <w:sz w:val="28"/>
          <w:szCs w:val="28"/>
        </w:rPr>
      </w:pPr>
      <w:r w:rsidRPr="003F5BB3">
        <w:rPr>
          <w:b/>
          <w:color w:val="333333"/>
          <w:sz w:val="28"/>
          <w:szCs w:val="28"/>
        </w:rPr>
        <w:t>0</w:t>
      </w:r>
      <w:r w:rsidRPr="003F5BB3">
        <w:rPr>
          <w:b/>
          <w:sz w:val="28"/>
          <w:szCs w:val="28"/>
        </w:rPr>
        <w:t>,1</w:t>
      </w:r>
      <w:r w:rsidRPr="003F5BB3">
        <w:rPr>
          <w:sz w:val="28"/>
          <w:szCs w:val="28"/>
        </w:rPr>
        <w:t xml:space="preserve"> процента в отношении:</w:t>
      </w:r>
    </w:p>
    <w:p w:rsidR="005C26ED" w:rsidRPr="003F5BB3" w:rsidRDefault="005C26ED" w:rsidP="005C26E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60" w:line="0" w:lineRule="atLeast"/>
        <w:ind w:left="0"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t xml:space="preserve">жилых домов, частей жилых домов, квартир, частей квартир, комнат; </w:t>
      </w:r>
    </w:p>
    <w:p w:rsidR="005C26ED" w:rsidRPr="003F5BB3" w:rsidRDefault="005C26ED" w:rsidP="005C26E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60" w:line="0" w:lineRule="atLeast"/>
        <w:ind w:left="0"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C26ED" w:rsidRPr="003F5BB3" w:rsidRDefault="005C26ED" w:rsidP="005C26E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60" w:line="0" w:lineRule="atLeast"/>
        <w:ind w:left="0"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C26ED" w:rsidRPr="003F5BB3" w:rsidRDefault="005C26ED" w:rsidP="005C26E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60" w:line="0" w:lineRule="atLeast"/>
        <w:ind w:left="0"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t xml:space="preserve">гаражей и </w:t>
      </w:r>
      <w:proofErr w:type="spellStart"/>
      <w:r w:rsidRPr="003F5BB3">
        <w:rPr>
          <w:sz w:val="28"/>
          <w:szCs w:val="28"/>
        </w:rPr>
        <w:t>машино</w:t>
      </w:r>
      <w:proofErr w:type="spellEnd"/>
      <w:r w:rsidRPr="003F5BB3"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5C26ED" w:rsidRPr="003F5BB3" w:rsidRDefault="005C26ED" w:rsidP="005C26ED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60" w:line="0" w:lineRule="atLeast"/>
        <w:ind w:left="0"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C26ED" w:rsidRPr="003F5BB3" w:rsidRDefault="005C26ED" w:rsidP="005C26E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F5BB3">
        <w:rPr>
          <w:b/>
          <w:sz w:val="28"/>
          <w:szCs w:val="28"/>
        </w:rPr>
        <w:t xml:space="preserve">2 </w:t>
      </w:r>
      <w:r w:rsidRPr="003F5BB3">
        <w:rPr>
          <w:sz w:val="28"/>
          <w:szCs w:val="28"/>
        </w:rPr>
        <w:t>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3F5BB3">
        <w:rPr>
          <w:color w:val="333333"/>
          <w:sz w:val="28"/>
          <w:szCs w:val="28"/>
        </w:rPr>
        <w:t xml:space="preserve">а </w:t>
      </w:r>
      <w:r w:rsidRPr="003F5BB3">
        <w:rPr>
          <w:sz w:val="28"/>
          <w:szCs w:val="28"/>
        </w:rPr>
        <w:t>Российской Федерации,</w:t>
      </w:r>
      <w:r w:rsidRPr="003F5BB3">
        <w:rPr>
          <w:color w:val="333333"/>
          <w:sz w:val="28"/>
          <w:szCs w:val="28"/>
        </w:rPr>
        <w:t xml:space="preserve"> в </w:t>
      </w:r>
      <w:r w:rsidRPr="003F5BB3">
        <w:rPr>
          <w:sz w:val="28"/>
          <w:szCs w:val="28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5C26ED" w:rsidRPr="003F5BB3" w:rsidRDefault="005C26ED" w:rsidP="005C26E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0" w:lineRule="atLeast"/>
        <w:ind w:left="242" w:firstLine="709"/>
        <w:jc w:val="both"/>
        <w:rPr>
          <w:sz w:val="28"/>
          <w:szCs w:val="28"/>
        </w:rPr>
      </w:pPr>
      <w:r w:rsidRPr="003F5BB3">
        <w:rPr>
          <w:b/>
          <w:sz w:val="28"/>
          <w:szCs w:val="28"/>
        </w:rPr>
        <w:t>0,5</w:t>
      </w:r>
      <w:r w:rsidRPr="003F5BB3"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5C26ED" w:rsidRPr="003F5BB3" w:rsidRDefault="005C26ED" w:rsidP="005C26ED">
      <w:pPr>
        <w:ind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t>4. Категории налогоплательщиков, имеющих право на налоговую льготу, а также порядок и основания применения такой льготы определены статьей 407 Налогового кодекса Российской Федерации.</w:t>
      </w:r>
    </w:p>
    <w:p w:rsidR="005C26ED" w:rsidRDefault="005C26ED" w:rsidP="005C26ED">
      <w:pPr>
        <w:ind w:firstLine="709"/>
        <w:jc w:val="both"/>
        <w:rPr>
          <w:sz w:val="28"/>
          <w:szCs w:val="28"/>
        </w:rPr>
      </w:pPr>
      <w:r w:rsidRPr="003F5BB3">
        <w:rPr>
          <w:sz w:val="28"/>
          <w:szCs w:val="28"/>
        </w:rPr>
        <w:t>5. Налог на имущество физических лиц уплачивается в порядке и сроки, установленные статьей 409 Налогового кодекса Российской Федерации.</w:t>
      </w:r>
    </w:p>
    <w:p w:rsidR="005C26ED" w:rsidRDefault="005C26ED" w:rsidP="005C26ED">
      <w:pPr>
        <w:ind w:firstLine="709"/>
        <w:jc w:val="both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6. </w:t>
      </w:r>
      <w:r w:rsidRPr="00FD4B14">
        <w:rPr>
          <w:bCs/>
          <w:spacing w:val="2"/>
          <w:sz w:val="28"/>
          <w:szCs w:val="28"/>
        </w:rPr>
        <w:t xml:space="preserve">С момента вступления в силу настоящего решения считать утратившим силу решение Думы </w:t>
      </w:r>
      <w:r>
        <w:rPr>
          <w:sz w:val="28"/>
          <w:szCs w:val="28"/>
        </w:rPr>
        <w:t>от 31</w:t>
      </w:r>
      <w:r w:rsidRPr="00EE6FF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EE6FFC">
        <w:rPr>
          <w:sz w:val="28"/>
          <w:szCs w:val="28"/>
        </w:rPr>
        <w:t xml:space="preserve">г. № </w:t>
      </w:r>
      <w:r>
        <w:rPr>
          <w:sz w:val="28"/>
          <w:szCs w:val="28"/>
        </w:rPr>
        <w:t>52 «</w:t>
      </w:r>
      <w:r w:rsidRPr="00FD4B14">
        <w:rPr>
          <w:spacing w:val="7"/>
          <w:sz w:val="28"/>
          <w:szCs w:val="28"/>
        </w:rPr>
        <w:t>О налоге на имущество физических лиц территории Среднинского м</w:t>
      </w:r>
      <w:r>
        <w:rPr>
          <w:spacing w:val="7"/>
          <w:sz w:val="28"/>
          <w:szCs w:val="28"/>
        </w:rPr>
        <w:t>униципального образования в 2019</w:t>
      </w:r>
      <w:r w:rsidRPr="00FD4B14">
        <w:rPr>
          <w:spacing w:val="7"/>
          <w:sz w:val="28"/>
          <w:szCs w:val="28"/>
        </w:rPr>
        <w:t xml:space="preserve"> году</w:t>
      </w:r>
      <w:r>
        <w:rPr>
          <w:spacing w:val="7"/>
          <w:sz w:val="28"/>
          <w:szCs w:val="28"/>
        </w:rPr>
        <w:t>».</w:t>
      </w:r>
    </w:p>
    <w:p w:rsidR="005C26ED" w:rsidRDefault="005C26ED" w:rsidP="005C26ED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7</w:t>
      </w:r>
      <w:r w:rsidRPr="00372105">
        <w:rPr>
          <w:color w:val="000000"/>
          <w:spacing w:val="-3"/>
          <w:sz w:val="28"/>
          <w:szCs w:val="28"/>
        </w:rPr>
        <w:t>.</w:t>
      </w:r>
      <w:r w:rsidRPr="00E40C3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инспектору по делопроизводству, хранению и архивированию документов Сопленковой О.А. опубликовать данное Решение в средствах массовой</w:t>
      </w:r>
      <w:r w:rsidRPr="00FF03C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информации: в газете «Новости» и на официальном сайте администрации городского поселения Среднинского муниципального образования в сети Интернет.</w:t>
      </w:r>
    </w:p>
    <w:p w:rsidR="005C26ED" w:rsidRDefault="005C26ED" w:rsidP="005C2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721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вступает в силу с 01 января 2020 года, но не ранее чем по истечении одного месяца со дня официального </w:t>
      </w:r>
      <w:r w:rsidRPr="003F5BB3">
        <w:rPr>
          <w:sz w:val="28"/>
          <w:szCs w:val="28"/>
        </w:rPr>
        <w:t>опубликования и распространяется на правоотношения, связанные с исчислением налога на имущества физических лиц за налоговые периоды, начиная с 1 января 2020 года.</w:t>
      </w:r>
    </w:p>
    <w:p w:rsidR="005C26ED" w:rsidRDefault="005C26ED" w:rsidP="005C2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течение 5 дней с момента принятия направить настоящее решение в Межрайонную ИФНС России №18 по Иркутской области.</w:t>
      </w:r>
    </w:p>
    <w:p w:rsidR="005C26ED" w:rsidRDefault="005C26ED" w:rsidP="005C26ED">
      <w:pPr>
        <w:ind w:left="360" w:firstLine="360"/>
        <w:jc w:val="both"/>
        <w:rPr>
          <w:sz w:val="28"/>
          <w:szCs w:val="28"/>
        </w:rPr>
      </w:pPr>
    </w:p>
    <w:p w:rsidR="005C26ED" w:rsidRDefault="005C26ED" w:rsidP="005C26ED">
      <w:pPr>
        <w:ind w:left="360" w:firstLine="360"/>
        <w:jc w:val="both"/>
        <w:rPr>
          <w:sz w:val="28"/>
          <w:szCs w:val="28"/>
        </w:rPr>
      </w:pPr>
    </w:p>
    <w:p w:rsidR="005C26ED" w:rsidRPr="00D86EA8" w:rsidRDefault="005C26ED" w:rsidP="005C26ED">
      <w:pPr>
        <w:jc w:val="both"/>
        <w:rPr>
          <w:sz w:val="28"/>
          <w:szCs w:val="28"/>
        </w:rPr>
      </w:pPr>
      <w:r w:rsidRPr="00D86EA8">
        <w:rPr>
          <w:sz w:val="28"/>
          <w:szCs w:val="28"/>
        </w:rPr>
        <w:t>Председатель Думы городского поселения</w:t>
      </w:r>
    </w:p>
    <w:p w:rsidR="005C26ED" w:rsidRPr="00D86EA8" w:rsidRDefault="005C26ED" w:rsidP="005C26ED">
      <w:pPr>
        <w:widowControl/>
        <w:jc w:val="both"/>
        <w:rPr>
          <w:sz w:val="28"/>
          <w:szCs w:val="28"/>
        </w:rPr>
      </w:pPr>
      <w:r w:rsidRPr="00D86EA8">
        <w:rPr>
          <w:sz w:val="28"/>
          <w:szCs w:val="28"/>
        </w:rPr>
        <w:t>Среднинского муниципального образования                       Е.Ю. Евсеев</w:t>
      </w:r>
    </w:p>
    <w:p w:rsidR="005C26ED" w:rsidRPr="00D86EA8" w:rsidRDefault="005C26ED" w:rsidP="005C26ED">
      <w:pPr>
        <w:widowControl/>
        <w:jc w:val="both"/>
        <w:rPr>
          <w:sz w:val="28"/>
          <w:szCs w:val="28"/>
        </w:rPr>
      </w:pPr>
    </w:p>
    <w:p w:rsidR="005C26ED" w:rsidRPr="00D86EA8" w:rsidRDefault="005C26ED" w:rsidP="005C26ED">
      <w:pPr>
        <w:widowControl/>
        <w:jc w:val="both"/>
        <w:rPr>
          <w:sz w:val="28"/>
          <w:szCs w:val="28"/>
        </w:rPr>
      </w:pPr>
    </w:p>
    <w:p w:rsidR="005C26ED" w:rsidRPr="00D86EA8" w:rsidRDefault="005C26ED" w:rsidP="005C26ED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86EA8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 </w:t>
      </w:r>
    </w:p>
    <w:p w:rsidR="005C26ED" w:rsidRDefault="005C26ED" w:rsidP="005C26ED">
      <w:pPr>
        <w:ind w:left="360" w:hanging="360"/>
        <w:rPr>
          <w:sz w:val="28"/>
          <w:szCs w:val="28"/>
        </w:rPr>
      </w:pPr>
      <w:r w:rsidRPr="00D86EA8">
        <w:rPr>
          <w:sz w:val="28"/>
          <w:szCs w:val="28"/>
        </w:rPr>
        <w:t xml:space="preserve">Среднинского муниципального образования                       </w:t>
      </w:r>
      <w:r>
        <w:rPr>
          <w:sz w:val="28"/>
          <w:szCs w:val="28"/>
        </w:rPr>
        <w:t xml:space="preserve"> В.Д.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Барчуков</w:t>
      </w:r>
    </w:p>
    <w:p w:rsidR="005C26ED" w:rsidRDefault="005C26ED" w:rsidP="005C26ED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5C26ED" w:rsidSect="00CE40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C24D23"/>
    <w:multiLevelType w:val="hybridMultilevel"/>
    <w:tmpl w:val="044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6E"/>
    <w:rsid w:val="005C26ED"/>
    <w:rsid w:val="005F5A29"/>
    <w:rsid w:val="0086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E8DB"/>
  <w15:chartTrackingRefBased/>
  <w15:docId w15:val="{D585C052-F0C6-4508-A69A-45A5135F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6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cp:lastPrinted>2019-11-28T06:48:00Z</cp:lastPrinted>
  <dcterms:created xsi:type="dcterms:W3CDTF">2019-11-28T06:43:00Z</dcterms:created>
  <dcterms:modified xsi:type="dcterms:W3CDTF">2019-11-28T06:49:00Z</dcterms:modified>
</cp:coreProperties>
</file>