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CC601" wp14:editId="18A4C00D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97B5F" w:rsidRPr="00F97B5F" w:rsidRDefault="00F97B5F" w:rsidP="00F97B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5F" w:rsidRPr="00F97B5F" w:rsidRDefault="00F97B5F" w:rsidP="00F97B5F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04.10.2021 г.                          р.п. Средний                                         № 55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правил ремонта и содержания автомобильных дорог общего пользования</w:t>
      </w:r>
      <w:r w:rsidRPr="00F97B5F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F97B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местного значения городского поселения Среднинского муниципального образования 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8 ноября 2007 года № 257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6 октября 2003 года № 131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F97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руководствуясь статьей 6 Устава 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Среднинского городского поселения Усольского муниципального района Иркутской области </w:t>
      </w:r>
    </w:p>
    <w:p w:rsidR="00F97B5F" w:rsidRPr="00F97B5F" w:rsidRDefault="00F97B5F" w:rsidP="00F97B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 О С Т А Н О В Л Я Е Т: 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Утвердить Правила ремонта и содержания автомобильных дорог общего пользования местного значения муниципального образования 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 (прилагается).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 в средствах массовой информации.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по исполнению настоящего постановления оставляю за собой.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072"/>
      </w:tblGrid>
      <w:tr w:rsidR="00F97B5F" w:rsidRPr="00F97B5F" w:rsidTr="009B2F8C">
        <w:tc>
          <w:tcPr>
            <w:tcW w:w="250" w:type="dxa"/>
          </w:tcPr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072" w:type="dxa"/>
          </w:tcPr>
          <w:p w:rsidR="00F97B5F" w:rsidRPr="00F97B5F" w:rsidRDefault="00F97B5F" w:rsidP="00F97B5F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Глава городского поселения</w:t>
            </w:r>
          </w:p>
          <w:p w:rsidR="00F97B5F" w:rsidRPr="00F97B5F" w:rsidRDefault="00F97B5F" w:rsidP="00F97B5F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Среднинского муниципального образования                         М.А. Семёнова</w:t>
            </w:r>
          </w:p>
          <w:p w:rsidR="00F97B5F" w:rsidRPr="00F97B5F" w:rsidRDefault="00F97B5F" w:rsidP="00F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ИСПОЛНИТЕЛЬ: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юридическим вопросам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нотариальным действиям:                  _________________ Л.С. Цубикова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подготовившего проект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89025760245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дело: ___________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                                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Среднинского муниципального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                                        ________________ М.М. Мельникова 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РАССЫЛКА: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прокуратура;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экз. – Регистр;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экз. – в дело;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экз. – в печать;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экз. – на сайт.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версия правового акта и приложения(й) к нему соответствует бумажному носителю</w:t>
            </w:r>
          </w:p>
          <w:p w:rsidR="00F97B5F" w:rsidRPr="00F97B5F" w:rsidRDefault="00F97B5F" w:rsidP="00F9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F97B5F" w:rsidRPr="00F97B5F" w:rsidRDefault="00F97B5F" w:rsidP="00F97B5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F97B5F" w:rsidRPr="00F97B5F" w:rsidSect="00A73B71">
          <w:headerReference w:type="default" r:id="rId5"/>
          <w:footnotePr>
            <w:numRestart w:val="eachPage"/>
          </w:footnotePr>
          <w:pgSz w:w="11906" w:h="16838"/>
          <w:pgMar w:top="1134" w:right="850" w:bottom="709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6"/>
        <w:gridCol w:w="4359"/>
      </w:tblGrid>
      <w:tr w:rsidR="00F97B5F" w:rsidRPr="00F97B5F" w:rsidTr="009B2F8C">
        <w:tc>
          <w:tcPr>
            <w:tcW w:w="5070" w:type="dxa"/>
          </w:tcPr>
          <w:p w:rsidR="00F97B5F" w:rsidRPr="00F97B5F" w:rsidRDefault="00F97B5F" w:rsidP="00F97B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97B5F" w:rsidRPr="00F97B5F" w:rsidRDefault="00F97B5F" w:rsidP="00F97B5F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  <w:color w:val="000000"/>
              </w:rPr>
            </w:pPr>
          </w:p>
          <w:p w:rsidR="00F97B5F" w:rsidRPr="00F97B5F" w:rsidRDefault="00F97B5F" w:rsidP="00F97B5F">
            <w:pPr>
              <w:spacing w:after="0" w:line="240" w:lineRule="auto"/>
              <w:rPr>
                <w:rFonts w:ascii="Courier New" w:eastAsia="Calibri" w:hAnsi="Courier New" w:cs="Courier New"/>
                <w:caps/>
                <w:color w:val="000000"/>
              </w:rPr>
            </w:pPr>
            <w:r w:rsidRPr="00F97B5F">
              <w:rPr>
                <w:rFonts w:ascii="Courier New" w:eastAsia="Calibri" w:hAnsi="Courier New" w:cs="Courier New"/>
                <w:caps/>
                <w:color w:val="000000"/>
              </w:rPr>
              <w:t>УтвержденЫ</w:t>
            </w:r>
          </w:p>
          <w:p w:rsidR="00F97B5F" w:rsidRPr="00F97B5F" w:rsidRDefault="00F97B5F" w:rsidP="00F97B5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97B5F">
              <w:rPr>
                <w:rFonts w:ascii="Courier New" w:eastAsia="Calibri" w:hAnsi="Courier New" w:cs="Courier New"/>
                <w:color w:val="000000"/>
              </w:rPr>
              <w:t>постановлением Администрации городского поселения Среднинского муниципального образования</w:t>
            </w:r>
          </w:p>
          <w:p w:rsidR="00F97B5F" w:rsidRPr="00F97B5F" w:rsidRDefault="00F97B5F" w:rsidP="00F97B5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F97B5F">
              <w:rPr>
                <w:rFonts w:ascii="Courier New" w:eastAsia="Calibri" w:hAnsi="Courier New" w:cs="Courier New"/>
                <w:color w:val="000000"/>
              </w:rPr>
              <w:t>от «04» октября 2021 г.  № 55</w:t>
            </w:r>
          </w:p>
        </w:tc>
      </w:tr>
    </w:tbl>
    <w:p w:rsidR="00F97B5F" w:rsidRPr="00F97B5F" w:rsidRDefault="00F97B5F" w:rsidP="00F97B5F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</w:rPr>
      </w:pP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ПравилА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ремонта и содержания автомобильных дорог</w:t>
      </w:r>
    </w:p>
    <w:p w:rsidR="00F97B5F" w:rsidRPr="00F97B5F" w:rsidRDefault="00F97B5F" w:rsidP="00F97B5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общего пользования местного значения муниципального образования СРЕДНИНСКОГО ГОРОДСКОГО ПОСЕЛЕНИЯ УСОЛЬСКОГО МУНИЦИПАЛЬНОГО РАЙОНА ИРКУТСКОЙ ОБЛАСТИ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Pr="00F97B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Среднинского городского поселения Усольского района Иркутской области (далее – автомобильные дороги).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Организация работ по ремонту автомобильных дорог и работ по содержанию автомобильных дорог осуществляется Администрацией городского поселения Среднинского муниципального образования (далее – уполномоченный орган).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городского поселения Среднинского муниципального образования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F97B5F">
        <w:rPr>
          <w:rFonts w:ascii="Times New Roman" w:eastAsia="Calibri" w:hAnsi="Times New Roman" w:cs="Times New Roman"/>
          <w:sz w:val="28"/>
          <w:szCs w:val="28"/>
        </w:rPr>
        <w:t xml:space="preserve">нужд» заключила муниципальный </w:t>
      </w:r>
      <w:r w:rsidRPr="00F97B5F">
        <w:rPr>
          <w:rFonts w:ascii="Times New Roman" w:eastAsia="Calibri" w:hAnsi="Times New Roman" w:cs="Times New Roman"/>
          <w:sz w:val="28"/>
          <w:szCs w:val="28"/>
        </w:rPr>
        <w:lastRenderedPageBreak/>
        <w:t>контракт на выполнение соответствующих работ (далее – муниципальный контракт).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1) оценка технического состояния автомобильных дорог;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3) проведение работ по ремонту автомобильных дорог;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4) приемка работ по ремонту автомобильных дорог.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принятия в порядке,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F97B5F">
        <w:rPr>
          <w:rFonts w:ascii="Times New Roman" w:eastAsia="Calibri" w:hAnsi="Times New Roman" w:cs="Times New Roman"/>
          <w:sz w:val="28"/>
          <w:szCs w:val="28"/>
        </w:rPr>
        <w:t>распорядительно-регулировочными действиями;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F"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условиями муниципального контракта </w:t>
      </w:r>
      <w:r w:rsidRPr="00F97B5F">
        <w:rPr>
          <w:rFonts w:ascii="Times New Roman" w:eastAsia="Calibri" w:hAnsi="Times New Roman" w:cs="Times New Roman"/>
          <w:sz w:val="28"/>
          <w:szCs w:val="28"/>
        </w:rPr>
        <w:t>и требованиями технических регламентов;</w:t>
      </w:r>
    </w:p>
    <w:p w:rsidR="00F97B5F" w:rsidRPr="00F97B5F" w:rsidRDefault="00F97B5F" w:rsidP="00F9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F">
        <w:rPr>
          <w:rFonts w:ascii="Times New Roman" w:eastAsia="Calibri" w:hAnsi="Times New Roman" w:cs="Times New Roman"/>
          <w:sz w:val="28"/>
          <w:szCs w:val="28"/>
        </w:rPr>
        <w:t>3) принимает необходимые меры для обеспечения безопасности дорожного движения;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Уполномоченный орган при организации и проведении работ по ремонту автомобильных работ: 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B5F">
        <w:rPr>
          <w:rFonts w:ascii="Times New Roman" w:eastAsia="Calibri" w:hAnsi="Times New Roman" w:cs="Times New Roman"/>
          <w:color w:val="000000"/>
          <w:sz w:val="28"/>
          <w:szCs w:val="28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97B5F" w:rsidRPr="00F97B5F" w:rsidRDefault="00F97B5F" w:rsidP="00F97B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B5F" w:rsidRPr="00F97B5F" w:rsidRDefault="00F97B5F" w:rsidP="00F97B5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F97B5F" w:rsidRPr="00F97B5F" w:rsidRDefault="00F97B5F" w:rsidP="00F97B5F">
      <w:pPr>
        <w:spacing w:after="200" w:line="276" w:lineRule="auto"/>
        <w:rPr>
          <w:rFonts w:ascii="Calibri" w:eastAsia="Calibri" w:hAnsi="Calibri" w:cs="Times New Roman"/>
        </w:rPr>
      </w:pPr>
    </w:p>
    <w:p w:rsidR="0059138E" w:rsidRDefault="0059138E">
      <w:bookmarkStart w:id="0" w:name="_GoBack"/>
      <w:bookmarkEnd w:id="0"/>
    </w:p>
    <w:sectPr w:rsidR="0059138E" w:rsidSect="00C329D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0D" w:rsidRDefault="00F97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F97B5F" w:rsidP="0007353B">
        <w:pPr>
          <w:pStyle w:val="a3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D"/>
    <w:rsid w:val="00411C8D"/>
    <w:rsid w:val="0059138E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F465B-DF90-403E-B671-12346F8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9648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2021-10-04T08:53:00Z</dcterms:created>
  <dcterms:modified xsi:type="dcterms:W3CDTF">2021-10-04T08:54:00Z</dcterms:modified>
</cp:coreProperties>
</file>