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9B" w:rsidRPr="00AE7BAE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348B5E" wp14:editId="2BD385FE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E029B" w:rsidRPr="00AE7BAE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0E029B" w:rsidRPr="00AE7BAE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0E029B" w:rsidRPr="00AE7BAE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0E029B" w:rsidRPr="00AE7BAE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Pr="00AE7BAE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0E029B" w:rsidRPr="00AE7BAE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029B" w:rsidRPr="00AE7BAE" w:rsidRDefault="000E029B" w:rsidP="000E029B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E029B" w:rsidRPr="00AE7BAE" w:rsidRDefault="000E029B" w:rsidP="000E029B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п. 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37/1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29B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вопросу внесения изменений в наименования </w:t>
      </w: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029B" w:rsidRPr="00AE7BAE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проектов народных инициатив на 2022 год. </w:t>
      </w:r>
    </w:p>
    <w:p w:rsidR="000E029B" w:rsidRPr="00AE7BAE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9B" w:rsidRPr="00AE7BAE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F56DD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0E029B" w:rsidRPr="000E12A8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публичные слушания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внесения изменений в наименования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перечня проектов народных инициатив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0E029B" w:rsidRPr="001F28FD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городского поселения Среднинского муниципального образования, расположенного по адресу: Иркутская область, Усольский район, ул. 3-я Степная, д. 1А, дата проведения 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года., время проведения - 15 часов 00 минут.  </w:t>
      </w:r>
    </w:p>
    <w:p w:rsidR="000E029B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результаты публичных слушаний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сайте: http://s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rednyadm.ru в сети «Интернет». </w:t>
      </w:r>
    </w:p>
    <w:p w:rsidR="000E029B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Pr="00E80CBC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0E029B" w:rsidRPr="00AE7BAE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М.А. Семёнова         </w:t>
      </w: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0E029B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0E029B" w:rsidRPr="00AE7BAE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AE7BA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t>ОБЪЯВЛЕНИЕ</w:t>
      </w:r>
    </w:p>
    <w:p w:rsidR="000E029B" w:rsidRPr="00AE7BAE" w:rsidRDefault="000E029B" w:rsidP="000E029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029B" w:rsidRPr="001F28FD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20 июля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г. в 15.00 ч. в здании </w:t>
      </w:r>
      <w:r w:rsidRPr="001F28FD">
        <w:rPr>
          <w:rFonts w:ascii="Times New Roman" w:eastAsia="Times New Roman" w:hAnsi="Times New Roman" w:cs="Times New Roman"/>
          <w:spacing w:val="19"/>
          <w:sz w:val="40"/>
          <w:szCs w:val="4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19"/>
          <w:sz w:val="40"/>
          <w:szCs w:val="40"/>
          <w:lang w:eastAsia="ru-RU"/>
        </w:rPr>
        <w:t>р.</w:t>
      </w:r>
      <w:r w:rsidRPr="001F28FD">
        <w:rPr>
          <w:rFonts w:ascii="Times New Roman" w:eastAsia="Times New Roman" w:hAnsi="Times New Roman" w:cs="Times New Roman"/>
          <w:spacing w:val="19"/>
          <w:sz w:val="40"/>
          <w:szCs w:val="40"/>
          <w:lang w:eastAsia="ru-RU"/>
        </w:rPr>
        <w:t xml:space="preserve">п. Средний проводятся </w:t>
      </w:r>
      <w:r w:rsidRPr="001F28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публичные слушания </w:t>
      </w:r>
      <w:r w:rsidRPr="00E80C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вопросу внесения изменений в наименования </w:t>
      </w:r>
      <w:r w:rsidRPr="001F28FD">
        <w:rPr>
          <w:rFonts w:ascii="Times New Roman" w:eastAsia="Times New Roman" w:hAnsi="Times New Roman" w:cs="Times New Roman"/>
          <w:sz w:val="40"/>
          <w:szCs w:val="40"/>
          <w:lang w:eastAsia="ru-RU"/>
        </w:rPr>
        <w:t>мероприятий перечня проектов народных инициатив на 202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год.</w:t>
      </w:r>
    </w:p>
    <w:p w:rsidR="000E029B" w:rsidRPr="001F28FD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F28FD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 xml:space="preserve"> Предложения по мероприятиям</w:t>
      </w:r>
      <w:r w:rsidRPr="001F28FD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r w:rsidRPr="001F28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принимаются до </w:t>
      </w:r>
      <w:r w:rsidRPr="001F28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20 июля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г. </w:t>
      </w:r>
      <w:r w:rsidRPr="001F28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в кабинете </w:t>
      </w:r>
      <w:r w:rsidRPr="001F28F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№ 3 </w:t>
      </w:r>
      <w:r w:rsidRPr="001F28F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администрации Среднинского муниципального </w:t>
      </w:r>
      <w:r w:rsidRPr="001F28F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образования.</w:t>
      </w:r>
    </w:p>
    <w:p w:rsidR="000E029B" w:rsidRPr="001F28FD" w:rsidRDefault="000E029B" w:rsidP="000E029B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1F28F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0E029B" w:rsidRPr="00AE7BAE" w:rsidRDefault="000E029B" w:rsidP="000E029B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0E029B" w:rsidRPr="00AE7BAE" w:rsidRDefault="000E029B" w:rsidP="000E029B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0E029B" w:rsidRPr="005E2B14" w:rsidRDefault="000E029B" w:rsidP="000E029B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р.</w:t>
      </w: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п. Средний</w:t>
      </w:r>
    </w:p>
    <w:p w:rsidR="000E029B" w:rsidRPr="005E2B14" w:rsidRDefault="000E029B" w:rsidP="000E0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Pr="008623C3" w:rsidRDefault="000E029B" w:rsidP="000E029B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23C3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E029B" w:rsidRPr="008623C3" w:rsidRDefault="000E029B" w:rsidP="000E029B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23C3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E029B" w:rsidRPr="008623C3" w:rsidRDefault="000E029B" w:rsidP="000E029B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23C3">
        <w:rPr>
          <w:rFonts w:ascii="Courier New" w:eastAsia="Times New Roman" w:hAnsi="Courier New" w:cs="Courier New"/>
          <w:lang w:eastAsia="ru-RU"/>
        </w:rPr>
        <w:t>Среднинского городского поселения</w:t>
      </w:r>
    </w:p>
    <w:p w:rsidR="000E029B" w:rsidRPr="008623C3" w:rsidRDefault="000E029B" w:rsidP="000E029B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23C3"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0E029B" w:rsidRPr="008623C3" w:rsidRDefault="000E029B" w:rsidP="000E029B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23C3">
        <w:rPr>
          <w:rFonts w:ascii="Courier New" w:eastAsia="Times New Roman" w:hAnsi="Courier New" w:cs="Courier New"/>
          <w:lang w:eastAsia="ru-RU"/>
        </w:rPr>
        <w:t>Иркутской области</w:t>
      </w:r>
    </w:p>
    <w:p w:rsidR="000E029B" w:rsidRPr="008623C3" w:rsidRDefault="000E029B" w:rsidP="000E029B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23C3">
        <w:rPr>
          <w:rFonts w:ascii="Courier New" w:eastAsia="Times New Roman" w:hAnsi="Courier New" w:cs="Courier New"/>
          <w:lang w:eastAsia="ru-RU"/>
        </w:rPr>
        <w:t>от 29.12.2021 г. № 105</w:t>
      </w:r>
    </w:p>
    <w:p w:rsidR="000E029B" w:rsidRPr="008623C3" w:rsidRDefault="000E029B" w:rsidP="000E029B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29B" w:rsidRPr="008623C3" w:rsidRDefault="000E029B" w:rsidP="000E029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C3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мероприятий проекта народных инициатив в 2022 году</w:t>
      </w:r>
    </w:p>
    <w:p w:rsidR="000E029B" w:rsidRPr="008623C3" w:rsidRDefault="000E029B" w:rsidP="000E029B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843"/>
        <w:gridCol w:w="1223"/>
        <w:gridCol w:w="1701"/>
        <w:gridCol w:w="1559"/>
        <w:gridCol w:w="1417"/>
        <w:gridCol w:w="1544"/>
      </w:tblGrid>
      <w:tr w:rsidR="000E029B" w:rsidRPr="008623C3" w:rsidTr="00617269">
        <w:trPr>
          <w:trHeight w:val="60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Период реализации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финансирования, руб.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в том числе за счет средств: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 xml:space="preserve">Пункт </w:t>
            </w:r>
          </w:p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статьи ФЗ от 06.10.2003 г.</w:t>
            </w:r>
          </w:p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 xml:space="preserve"> № 131-ФЗ «Об общих принципах организации местного самоуправления в Российской Федерации», Закона Иркутской области от 03.11.2016 г. № 96-ОЗ «О закреплении за сельскими поселениями Иркутской области вопросов местного значения»</w:t>
            </w:r>
          </w:p>
        </w:tc>
      </w:tr>
      <w:tr w:rsidR="000E029B" w:rsidRPr="008623C3" w:rsidTr="00617269">
        <w:trPr>
          <w:trHeight w:val="888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  <w:tc>
          <w:tcPr>
            <w:tcW w:w="1544" w:type="dxa"/>
            <w:vMerge/>
            <w:shd w:val="clear" w:color="auto" w:fill="auto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E029B" w:rsidRPr="008623C3" w:rsidTr="00617269">
        <w:trPr>
          <w:trHeight w:val="997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</w:t>
            </w:r>
            <w:r w:rsidRPr="008623C3">
              <w:rPr>
                <w:rFonts w:ascii="Courier New" w:eastAsia="Times New Roman" w:hAnsi="Courier New" w:cs="Courier New"/>
                <w:lang w:eastAsia="ru-RU"/>
              </w:rPr>
              <w:t xml:space="preserve"> по краю футбольного поля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до 30 декабря 2022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1094510,00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996334,00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98176,00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п. 14 ст. 14 131-ФЗ</w:t>
            </w:r>
          </w:p>
        </w:tc>
      </w:tr>
      <w:tr w:rsidR="000E029B" w:rsidRPr="008623C3" w:rsidTr="00617269">
        <w:trPr>
          <w:trHeight w:val="985"/>
          <w:jc w:val="center"/>
        </w:trPr>
        <w:tc>
          <w:tcPr>
            <w:tcW w:w="502" w:type="dxa"/>
            <w:shd w:val="clear" w:color="auto" w:fill="auto"/>
            <w:noWrap/>
            <w:vAlign w:val="center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Благоустройство пешеходной дорожки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994611,00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904766,00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89845,00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lang w:eastAsia="ru-RU"/>
              </w:rPr>
              <w:t>п. 14 ст. 14 131-ФЗ</w:t>
            </w:r>
          </w:p>
        </w:tc>
      </w:tr>
      <w:tr w:rsidR="000E029B" w:rsidRPr="008623C3" w:rsidTr="00617269">
        <w:trPr>
          <w:trHeight w:val="360"/>
          <w:jc w:val="center"/>
        </w:trPr>
        <w:tc>
          <w:tcPr>
            <w:tcW w:w="2345" w:type="dxa"/>
            <w:gridSpan w:val="2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2089121,00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1901100,00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623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188021,00</w:t>
            </w:r>
          </w:p>
        </w:tc>
        <w:tc>
          <w:tcPr>
            <w:tcW w:w="1544" w:type="dxa"/>
            <w:shd w:val="clear" w:color="auto" w:fill="auto"/>
          </w:tcPr>
          <w:p w:rsidR="000E029B" w:rsidRPr="008623C3" w:rsidRDefault="000E029B" w:rsidP="0061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0E029B" w:rsidRPr="008623C3" w:rsidRDefault="000E029B" w:rsidP="000E029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29B" w:rsidRPr="008623C3" w:rsidRDefault="000E029B" w:rsidP="000E029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29B" w:rsidRPr="008623C3" w:rsidRDefault="000E029B" w:rsidP="000E029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Среднинского городского поселения</w:t>
      </w:r>
    </w:p>
    <w:p w:rsidR="000E029B" w:rsidRPr="008623C3" w:rsidRDefault="000E029B" w:rsidP="000E029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Усольского муниципального района                                                                М.А. Семёнова</w:t>
      </w:r>
    </w:p>
    <w:p w:rsidR="000E029B" w:rsidRPr="00AE7BAE" w:rsidRDefault="000E029B" w:rsidP="000E029B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9B" w:rsidRDefault="000E029B" w:rsidP="000E029B"/>
    <w:p w:rsidR="00503E12" w:rsidRDefault="00503E12">
      <w:bookmarkStart w:id="0" w:name="_GoBack"/>
      <w:bookmarkEnd w:id="0"/>
    </w:p>
    <w:sectPr w:rsidR="00503E12" w:rsidSect="000E12A8">
      <w:pgSz w:w="11909" w:h="16834"/>
      <w:pgMar w:top="1134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FA"/>
    <w:rsid w:val="000E029B"/>
    <w:rsid w:val="00503E12"/>
    <w:rsid w:val="00C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7994-0F52-4A3F-99E0-427A595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2022-07-26T00:59:00Z</dcterms:created>
  <dcterms:modified xsi:type="dcterms:W3CDTF">2022-07-26T00:59:00Z</dcterms:modified>
</cp:coreProperties>
</file>