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5F" w:rsidRPr="00671E4E" w:rsidRDefault="00AB135F" w:rsidP="00AB135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F70D6F2" wp14:editId="26F30BDC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5F" w:rsidRPr="00671E4E" w:rsidRDefault="00AB135F" w:rsidP="00AB13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Российская Федерация</w:t>
      </w:r>
    </w:p>
    <w:p w:rsidR="00AB135F" w:rsidRPr="00671E4E" w:rsidRDefault="00AB135F" w:rsidP="00AB13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</w:p>
    <w:p w:rsidR="00AB135F" w:rsidRDefault="00AB135F" w:rsidP="00AB13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B135F" w:rsidRPr="00671E4E" w:rsidRDefault="00AB135F" w:rsidP="00AB13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B135F" w:rsidRDefault="00AB135F" w:rsidP="00AB13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135F" w:rsidRDefault="00AB135F" w:rsidP="00AB13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135F" w:rsidRPr="00671E4E" w:rsidRDefault="00AB135F" w:rsidP="00AB13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AB135F" w:rsidRDefault="00AB135F" w:rsidP="00AB135F"/>
    <w:p w:rsidR="00AB135F" w:rsidRDefault="00AB135F" w:rsidP="00AB13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р</w:t>
      </w:r>
    </w:p>
    <w:p w:rsidR="00AB135F" w:rsidRDefault="00AB135F" w:rsidP="00AB13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</w:p>
    <w:p w:rsidR="00AB135F" w:rsidRPr="00B200AD" w:rsidRDefault="00AB135F" w:rsidP="00AB13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35F" w:rsidRPr="00856EBB" w:rsidRDefault="00AB135F" w:rsidP="00AB135F">
      <w:pPr>
        <w:jc w:val="center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О проведении районного конкурса на лучшую организацию мероприятий по пропаганде здорового образа жизни «</w:t>
      </w:r>
      <w:r w:rsidRPr="00856EBB">
        <w:rPr>
          <w:b/>
          <w:sz w:val="28"/>
          <w:szCs w:val="28"/>
          <w:lang w:val="en-US"/>
        </w:rPr>
        <w:t>PRO</w:t>
      </w:r>
      <w:r w:rsidRPr="00856EBB">
        <w:rPr>
          <w:b/>
          <w:sz w:val="28"/>
          <w:szCs w:val="28"/>
        </w:rPr>
        <w:t>-здоровье»</w:t>
      </w:r>
    </w:p>
    <w:p w:rsidR="00AB135F" w:rsidRPr="00856EBB" w:rsidRDefault="00AB135F" w:rsidP="00AB135F">
      <w:pPr>
        <w:jc w:val="center"/>
        <w:rPr>
          <w:b/>
          <w:sz w:val="28"/>
          <w:szCs w:val="28"/>
        </w:rPr>
      </w:pPr>
    </w:p>
    <w:p w:rsidR="00AB135F" w:rsidRDefault="00AB135F" w:rsidP="00AB1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4630">
        <w:rPr>
          <w:sz w:val="28"/>
          <w:szCs w:val="28"/>
        </w:rPr>
        <w:t>С целью реализации подпрограммы «Здоровое поколение» муниципальной программы «Молодежь Усольского района» на 2020-2025 годы, утвержденной постановлением администрации Усольского муниципального района Иркутской области  от 01.11.2019 г. №1103 (в редакции от 0</w:t>
      </w:r>
      <w:r>
        <w:rPr>
          <w:sz w:val="28"/>
          <w:szCs w:val="28"/>
        </w:rPr>
        <w:t>1</w:t>
      </w:r>
      <w:r w:rsidRPr="0091463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1463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14630">
        <w:rPr>
          <w:sz w:val="28"/>
          <w:szCs w:val="28"/>
        </w:rPr>
        <w:t>г. №</w:t>
      </w:r>
      <w:r>
        <w:rPr>
          <w:sz w:val="28"/>
          <w:szCs w:val="28"/>
        </w:rPr>
        <w:t>295</w:t>
      </w:r>
      <w:r w:rsidRPr="00914630">
        <w:rPr>
          <w:sz w:val="28"/>
          <w:szCs w:val="28"/>
        </w:rPr>
        <w:t>), руководствуясь ст. ст. 22, 46 Устава Усольского муниципального района Иркутской области:</w:t>
      </w:r>
    </w:p>
    <w:p w:rsidR="00AB135F" w:rsidRPr="00856EBB" w:rsidRDefault="00AB135F" w:rsidP="00AB1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с 24.10.2022</w:t>
      </w:r>
      <w:r w:rsidRPr="00856EB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56EBB">
        <w:rPr>
          <w:sz w:val="28"/>
          <w:szCs w:val="28"/>
        </w:rPr>
        <w:t xml:space="preserve"> по </w:t>
      </w:r>
      <w:r>
        <w:rPr>
          <w:sz w:val="28"/>
          <w:szCs w:val="28"/>
        </w:rPr>
        <w:t>03.11.2022г.</w:t>
      </w:r>
      <w:r w:rsidRPr="00856EBB">
        <w:rPr>
          <w:sz w:val="28"/>
          <w:szCs w:val="28"/>
        </w:rPr>
        <w:t xml:space="preserve"> районный конкурс на лучшую организацию мероприятий по пропаганде здорового образа жизни «</w:t>
      </w:r>
      <w:r w:rsidRPr="00856EBB">
        <w:rPr>
          <w:sz w:val="28"/>
          <w:szCs w:val="28"/>
          <w:lang w:val="en-US"/>
        </w:rPr>
        <w:t>PRO</w:t>
      </w:r>
      <w:r w:rsidRPr="00856EBB">
        <w:rPr>
          <w:sz w:val="28"/>
          <w:szCs w:val="28"/>
        </w:rPr>
        <w:t>-здоровье»</w:t>
      </w:r>
      <w:r w:rsidRPr="00856EBB">
        <w:rPr>
          <w:color w:val="000000"/>
          <w:sz w:val="28"/>
          <w:szCs w:val="28"/>
        </w:rPr>
        <w:t>.</w:t>
      </w:r>
    </w:p>
    <w:p w:rsidR="00AB135F" w:rsidRPr="00856EBB" w:rsidRDefault="00AB135F" w:rsidP="00AB13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56EBB">
        <w:rPr>
          <w:sz w:val="28"/>
          <w:szCs w:val="28"/>
        </w:rPr>
        <w:t>2.Утвердить Положение о проведении районного конкурса на лучшую организацию мероприятий по пропаганде здорового образа жизни «</w:t>
      </w:r>
      <w:r w:rsidRPr="00856EBB">
        <w:rPr>
          <w:sz w:val="28"/>
          <w:szCs w:val="28"/>
          <w:lang w:val="en-US"/>
        </w:rPr>
        <w:t>PRO</w:t>
      </w:r>
      <w:r w:rsidRPr="00856EBB">
        <w:rPr>
          <w:sz w:val="28"/>
          <w:szCs w:val="28"/>
        </w:rPr>
        <w:t xml:space="preserve">-здоровье» </w:t>
      </w:r>
      <w:r>
        <w:rPr>
          <w:color w:val="000000"/>
          <w:sz w:val="28"/>
          <w:szCs w:val="28"/>
        </w:rPr>
        <w:t>(Приложение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 w:rsidRPr="00856EBB">
        <w:rPr>
          <w:color w:val="000000"/>
          <w:sz w:val="28"/>
          <w:szCs w:val="28"/>
        </w:rPr>
        <w:t>).</w:t>
      </w:r>
    </w:p>
    <w:p w:rsidR="00AB135F" w:rsidRPr="00856EBB" w:rsidRDefault="00AB135F" w:rsidP="00AB13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56EBB">
        <w:rPr>
          <w:color w:val="000000"/>
          <w:sz w:val="28"/>
          <w:szCs w:val="28"/>
        </w:rPr>
        <w:t>3.</w:t>
      </w:r>
      <w:r w:rsidRPr="00856EBB">
        <w:rPr>
          <w:sz w:val="28"/>
          <w:szCs w:val="28"/>
        </w:rPr>
        <w:t>Утвердить</w:t>
      </w:r>
      <w:r w:rsidRPr="00856EBB">
        <w:rPr>
          <w:b/>
          <w:sz w:val="28"/>
          <w:szCs w:val="28"/>
        </w:rPr>
        <w:t xml:space="preserve"> </w:t>
      </w:r>
      <w:r w:rsidRPr="00856EBB">
        <w:rPr>
          <w:sz w:val="28"/>
          <w:szCs w:val="28"/>
        </w:rPr>
        <w:t>состав Конкурсной комиссии (Приложение</w:t>
      </w:r>
      <w:proofErr w:type="gramStart"/>
      <w:r w:rsidRPr="00856EBB">
        <w:rPr>
          <w:sz w:val="28"/>
          <w:szCs w:val="28"/>
        </w:rPr>
        <w:t>2</w:t>
      </w:r>
      <w:proofErr w:type="gramEnd"/>
      <w:r w:rsidRPr="00856EBB">
        <w:rPr>
          <w:sz w:val="28"/>
          <w:szCs w:val="28"/>
        </w:rPr>
        <w:t>).</w:t>
      </w:r>
    </w:p>
    <w:p w:rsidR="00AB135F" w:rsidRPr="00856EBB" w:rsidRDefault="00AB135F" w:rsidP="00AB1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6EBB">
        <w:rPr>
          <w:color w:val="000000"/>
          <w:sz w:val="28"/>
          <w:szCs w:val="28"/>
        </w:rPr>
        <w:t>4.</w:t>
      </w:r>
      <w:r w:rsidRPr="00856EBB">
        <w:rPr>
          <w:sz w:val="28"/>
          <w:szCs w:val="28"/>
        </w:rPr>
        <w:t>Утвердить смету на проведение районного конкурса на лучшую организацию мероприятий по пропаганде здорового образа жизни «</w:t>
      </w:r>
      <w:r w:rsidRPr="00856EBB"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-здоровье» (Приложение</w:t>
      </w:r>
      <w:r w:rsidRPr="00856EBB">
        <w:rPr>
          <w:sz w:val="28"/>
          <w:szCs w:val="28"/>
        </w:rPr>
        <w:t>3).</w:t>
      </w:r>
    </w:p>
    <w:p w:rsidR="00AB135F" w:rsidRPr="00856EBB" w:rsidRDefault="00AB135F" w:rsidP="00AB135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856EBB">
        <w:rPr>
          <w:sz w:val="28"/>
          <w:szCs w:val="28"/>
        </w:rPr>
        <w:t>5.Рекомендовать главам муниципальных образований</w:t>
      </w:r>
      <w:r>
        <w:rPr>
          <w:sz w:val="28"/>
          <w:szCs w:val="28"/>
        </w:rPr>
        <w:t xml:space="preserve"> Усольского муниципального района Иркутской области</w:t>
      </w:r>
      <w:r w:rsidRPr="00856EBB">
        <w:rPr>
          <w:sz w:val="28"/>
          <w:szCs w:val="28"/>
        </w:rPr>
        <w:t xml:space="preserve"> оказать содействие добровольческим отрядам в организации и проведении мероприятий на территории муниципального образования.</w:t>
      </w:r>
    </w:p>
    <w:p w:rsidR="00AB135F" w:rsidRPr="00914630" w:rsidRDefault="00AB135F" w:rsidP="00AB135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4630">
        <w:rPr>
          <w:sz w:val="28"/>
          <w:szCs w:val="28"/>
        </w:rPr>
        <w:t>.</w:t>
      </w:r>
      <w:r w:rsidRPr="00371CA2">
        <w:rPr>
          <w:sz w:val="28"/>
          <w:szCs w:val="28"/>
        </w:rPr>
        <w:t xml:space="preserve">Отделу по организационной работе аппарата администрации </w:t>
      </w:r>
      <w:r>
        <w:rPr>
          <w:sz w:val="28"/>
          <w:szCs w:val="28"/>
        </w:rPr>
        <w:t xml:space="preserve">(Пономарева С.В.) </w:t>
      </w:r>
      <w:r w:rsidRPr="00F54A0B">
        <w:rPr>
          <w:sz w:val="28"/>
          <w:szCs w:val="28"/>
        </w:rPr>
        <w:t>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 информационно-телекоммуникационной сети «Интернет» (</w:t>
      </w:r>
      <w:hyperlink r:id="rId7" w:history="1">
        <w:r w:rsidRPr="00830F5D">
          <w:rPr>
            <w:rStyle w:val="a3"/>
            <w:sz w:val="28"/>
            <w:szCs w:val="28"/>
            <w:u w:val="none"/>
          </w:rPr>
          <w:t>www.usolie-raion.ru</w:t>
        </w:r>
      </w:hyperlink>
      <w:r w:rsidRPr="00F54A0B">
        <w:rPr>
          <w:sz w:val="28"/>
          <w:szCs w:val="28"/>
        </w:rPr>
        <w:t>).</w:t>
      </w:r>
    </w:p>
    <w:p w:rsidR="00AB135F" w:rsidRDefault="00AB135F" w:rsidP="00AB135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AB135F" w:rsidRDefault="00AB135F" w:rsidP="00AB135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AB135F" w:rsidRDefault="00AB135F" w:rsidP="00AB135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14630">
        <w:rPr>
          <w:sz w:val="28"/>
          <w:szCs w:val="28"/>
        </w:rPr>
        <w:t>.</w:t>
      </w:r>
      <w:proofErr w:type="gramStart"/>
      <w:r w:rsidRPr="00914630">
        <w:rPr>
          <w:sz w:val="28"/>
          <w:szCs w:val="28"/>
        </w:rPr>
        <w:t>Контроль за</w:t>
      </w:r>
      <w:proofErr w:type="gramEnd"/>
      <w:r w:rsidRPr="00914630">
        <w:rPr>
          <w:sz w:val="28"/>
          <w:szCs w:val="28"/>
        </w:rPr>
        <w:t xml:space="preserve"> исполнением настоящего распоряжения возложить на первого заместителя мэра </w:t>
      </w:r>
      <w:r w:rsidR="00830F5D">
        <w:rPr>
          <w:sz w:val="28"/>
          <w:szCs w:val="28"/>
        </w:rPr>
        <w:t xml:space="preserve">района </w:t>
      </w:r>
      <w:proofErr w:type="spellStart"/>
      <w:r w:rsidRPr="00914630">
        <w:rPr>
          <w:sz w:val="28"/>
          <w:szCs w:val="28"/>
        </w:rPr>
        <w:t>Дубенкову</w:t>
      </w:r>
      <w:proofErr w:type="spellEnd"/>
      <w:r w:rsidRPr="00914630">
        <w:rPr>
          <w:sz w:val="28"/>
          <w:szCs w:val="28"/>
        </w:rPr>
        <w:t xml:space="preserve"> И.М.</w:t>
      </w:r>
    </w:p>
    <w:p w:rsidR="00AB135F" w:rsidRDefault="00AB135F" w:rsidP="00AB135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AB135F" w:rsidRPr="00856EBB" w:rsidRDefault="00AB135F" w:rsidP="00AB135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AB135F" w:rsidRDefault="00AB135F" w:rsidP="00AB135F">
      <w:pPr>
        <w:rPr>
          <w:sz w:val="28"/>
          <w:szCs w:val="28"/>
        </w:rPr>
      </w:pPr>
      <w:r w:rsidRPr="00856EBB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Усольского муниципального </w:t>
      </w:r>
      <w:r w:rsidR="00830F5D">
        <w:rPr>
          <w:sz w:val="28"/>
          <w:szCs w:val="28"/>
        </w:rPr>
        <w:t>района</w:t>
      </w:r>
    </w:p>
    <w:p w:rsidR="00AB135F" w:rsidRPr="00856EBB" w:rsidRDefault="00AB135F" w:rsidP="00AB135F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856EBB">
        <w:rPr>
          <w:sz w:val="28"/>
          <w:szCs w:val="28"/>
        </w:rPr>
        <w:t xml:space="preserve"> </w:t>
      </w:r>
      <w:r w:rsidRPr="00856EBB">
        <w:rPr>
          <w:sz w:val="28"/>
          <w:szCs w:val="28"/>
        </w:rPr>
        <w:tab/>
      </w:r>
      <w:r w:rsidRPr="00856EBB">
        <w:rPr>
          <w:sz w:val="28"/>
          <w:szCs w:val="28"/>
        </w:rPr>
        <w:tab/>
      </w:r>
      <w:r w:rsidRPr="00856EBB">
        <w:rPr>
          <w:sz w:val="28"/>
          <w:szCs w:val="28"/>
        </w:rPr>
        <w:tab/>
      </w:r>
      <w:r w:rsidRPr="00856EBB">
        <w:rPr>
          <w:sz w:val="28"/>
          <w:szCs w:val="28"/>
        </w:rPr>
        <w:tab/>
      </w:r>
      <w:r w:rsidRPr="00856EB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proofErr w:type="spellStart"/>
      <w:r w:rsidRPr="00856EBB">
        <w:rPr>
          <w:sz w:val="28"/>
          <w:szCs w:val="28"/>
        </w:rPr>
        <w:t>В.И.Матюха</w:t>
      </w:r>
      <w:proofErr w:type="spellEnd"/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Default="00AB135F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684FA2" w:rsidRPr="00856EBB" w:rsidRDefault="00684FA2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684FA2" w:rsidRPr="001219D9" w:rsidRDefault="00684FA2" w:rsidP="00684FA2">
      <w:pPr>
        <w:keepNext/>
        <w:keepLines/>
        <w:spacing w:before="200"/>
        <w:ind w:firstLine="5670"/>
        <w:jc w:val="right"/>
        <w:outlineLvl w:val="5"/>
        <w:rPr>
          <w:b/>
          <w:iCs/>
          <w:sz w:val="28"/>
          <w:szCs w:val="28"/>
        </w:rPr>
      </w:pPr>
      <w:r w:rsidRPr="001219D9">
        <w:rPr>
          <w:iCs/>
          <w:sz w:val="28"/>
          <w:szCs w:val="28"/>
        </w:rPr>
        <w:lastRenderedPageBreak/>
        <w:t>Приложение</w:t>
      </w:r>
      <w:proofErr w:type="gramStart"/>
      <w:r>
        <w:rPr>
          <w:iCs/>
          <w:sz w:val="28"/>
          <w:szCs w:val="28"/>
        </w:rPr>
        <w:t>1</w:t>
      </w:r>
      <w:proofErr w:type="gramEnd"/>
    </w:p>
    <w:p w:rsidR="00684FA2" w:rsidRPr="005866CC" w:rsidRDefault="00684FA2" w:rsidP="00684FA2">
      <w:pPr>
        <w:tabs>
          <w:tab w:val="left" w:pos="1060"/>
        </w:tabs>
        <w:jc w:val="right"/>
        <w:rPr>
          <w:sz w:val="28"/>
          <w:szCs w:val="28"/>
        </w:rPr>
      </w:pPr>
      <w:r w:rsidRPr="005866CC">
        <w:rPr>
          <w:sz w:val="28"/>
          <w:szCs w:val="28"/>
        </w:rPr>
        <w:t>Утверждено</w:t>
      </w:r>
    </w:p>
    <w:p w:rsidR="00684FA2" w:rsidRPr="005866CC" w:rsidRDefault="00684FA2" w:rsidP="00684FA2">
      <w:pPr>
        <w:jc w:val="right"/>
        <w:rPr>
          <w:sz w:val="28"/>
          <w:szCs w:val="28"/>
        </w:rPr>
      </w:pPr>
      <w:r w:rsidRPr="005866CC">
        <w:rPr>
          <w:sz w:val="28"/>
          <w:szCs w:val="28"/>
        </w:rPr>
        <w:t xml:space="preserve">                                                                         распоряжением администрации</w:t>
      </w:r>
    </w:p>
    <w:p w:rsidR="00684FA2" w:rsidRPr="005866CC" w:rsidRDefault="00684FA2" w:rsidP="00684FA2">
      <w:pPr>
        <w:jc w:val="right"/>
        <w:rPr>
          <w:sz w:val="28"/>
          <w:szCs w:val="28"/>
        </w:rPr>
      </w:pPr>
      <w:r w:rsidRPr="005866CC">
        <w:rPr>
          <w:sz w:val="28"/>
          <w:szCs w:val="28"/>
        </w:rPr>
        <w:t xml:space="preserve">                                                              Усольского муниципального района</w:t>
      </w:r>
    </w:p>
    <w:p w:rsidR="00684FA2" w:rsidRPr="005866CC" w:rsidRDefault="00684FA2" w:rsidP="00684FA2">
      <w:pPr>
        <w:jc w:val="right"/>
        <w:rPr>
          <w:sz w:val="28"/>
          <w:szCs w:val="28"/>
        </w:rPr>
      </w:pPr>
      <w:r w:rsidRPr="005866CC">
        <w:rPr>
          <w:sz w:val="28"/>
          <w:szCs w:val="28"/>
        </w:rPr>
        <w:t xml:space="preserve">Иркутской области </w:t>
      </w:r>
    </w:p>
    <w:p w:rsidR="00684FA2" w:rsidRPr="001219D9" w:rsidRDefault="00684FA2" w:rsidP="00684FA2">
      <w:pPr>
        <w:jc w:val="right"/>
        <w:rPr>
          <w:sz w:val="28"/>
          <w:szCs w:val="28"/>
        </w:rPr>
      </w:pPr>
      <w:r w:rsidRPr="001219D9">
        <w:rPr>
          <w:sz w:val="28"/>
          <w:szCs w:val="28"/>
        </w:rPr>
        <w:t>от __________г.  №_______</w:t>
      </w:r>
      <w:proofErr w:type="gramStart"/>
      <w:r w:rsidRPr="001219D9">
        <w:rPr>
          <w:sz w:val="28"/>
          <w:szCs w:val="28"/>
        </w:rPr>
        <w:t>_-</w:t>
      </w:r>
      <w:proofErr w:type="gramEnd"/>
      <w:r w:rsidRPr="001219D9">
        <w:rPr>
          <w:sz w:val="28"/>
          <w:szCs w:val="28"/>
        </w:rPr>
        <w:t>р</w:t>
      </w:r>
    </w:p>
    <w:p w:rsidR="00684FA2" w:rsidRPr="004A193E" w:rsidRDefault="00684FA2" w:rsidP="00684FA2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684FA2" w:rsidRPr="00856EBB" w:rsidRDefault="00684FA2" w:rsidP="00684FA2">
      <w:pPr>
        <w:jc w:val="right"/>
        <w:rPr>
          <w:sz w:val="28"/>
          <w:szCs w:val="28"/>
        </w:rPr>
      </w:pPr>
    </w:p>
    <w:p w:rsidR="00684FA2" w:rsidRPr="00856EBB" w:rsidRDefault="00684FA2" w:rsidP="00684FA2">
      <w:pPr>
        <w:jc w:val="right"/>
        <w:rPr>
          <w:sz w:val="28"/>
          <w:szCs w:val="28"/>
        </w:rPr>
      </w:pPr>
    </w:p>
    <w:p w:rsidR="00684FA2" w:rsidRPr="00856EBB" w:rsidRDefault="00684FA2" w:rsidP="00684FA2">
      <w:pPr>
        <w:jc w:val="center"/>
        <w:rPr>
          <w:b/>
          <w:bCs/>
          <w:sz w:val="28"/>
          <w:szCs w:val="28"/>
        </w:rPr>
      </w:pPr>
      <w:proofErr w:type="gramStart"/>
      <w:r w:rsidRPr="00856EBB">
        <w:rPr>
          <w:b/>
          <w:bCs/>
          <w:sz w:val="28"/>
          <w:szCs w:val="28"/>
        </w:rPr>
        <w:t>П</w:t>
      </w:r>
      <w:proofErr w:type="gramEnd"/>
      <w:r w:rsidRPr="00856EBB">
        <w:rPr>
          <w:b/>
          <w:bCs/>
          <w:sz w:val="28"/>
          <w:szCs w:val="28"/>
        </w:rPr>
        <w:t xml:space="preserve"> О Л О Ж Е Н И Е</w:t>
      </w:r>
    </w:p>
    <w:p w:rsidR="00684FA2" w:rsidRPr="00856EBB" w:rsidRDefault="00684FA2" w:rsidP="00684FA2">
      <w:pPr>
        <w:jc w:val="center"/>
        <w:rPr>
          <w:b/>
          <w:sz w:val="28"/>
          <w:szCs w:val="28"/>
        </w:rPr>
      </w:pPr>
      <w:r w:rsidRPr="00856EBB">
        <w:rPr>
          <w:b/>
          <w:bCs/>
          <w:sz w:val="28"/>
          <w:szCs w:val="28"/>
        </w:rPr>
        <w:t xml:space="preserve">о </w:t>
      </w:r>
      <w:r w:rsidRPr="00856EBB">
        <w:rPr>
          <w:b/>
          <w:sz w:val="28"/>
          <w:szCs w:val="28"/>
        </w:rPr>
        <w:t>проведении районного конкурса на лучшую организацию мероприятий по пропаганде здорового образа жизни «</w:t>
      </w:r>
      <w:r w:rsidRPr="00856EBB">
        <w:rPr>
          <w:b/>
          <w:sz w:val="28"/>
          <w:szCs w:val="28"/>
          <w:lang w:val="en-US"/>
        </w:rPr>
        <w:t>PRO</w:t>
      </w:r>
      <w:r w:rsidRPr="00856EBB">
        <w:rPr>
          <w:b/>
          <w:sz w:val="28"/>
          <w:szCs w:val="28"/>
        </w:rPr>
        <w:t>-здоровье»</w:t>
      </w:r>
    </w:p>
    <w:p w:rsidR="00684FA2" w:rsidRPr="00856EBB" w:rsidRDefault="00684FA2" w:rsidP="00684FA2">
      <w:pPr>
        <w:jc w:val="center"/>
        <w:rPr>
          <w:b/>
          <w:bCs/>
          <w:sz w:val="28"/>
          <w:szCs w:val="28"/>
        </w:rPr>
      </w:pPr>
    </w:p>
    <w:p w:rsidR="00684FA2" w:rsidRPr="00856EBB" w:rsidRDefault="00684FA2" w:rsidP="00684FA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56EBB">
        <w:rPr>
          <w:b/>
          <w:sz w:val="28"/>
          <w:szCs w:val="28"/>
        </w:rPr>
        <w:t>.Общие положения</w:t>
      </w:r>
    </w:p>
    <w:p w:rsidR="00684FA2" w:rsidRPr="00856EBB" w:rsidRDefault="00684FA2" w:rsidP="00684FA2">
      <w:pPr>
        <w:tabs>
          <w:tab w:val="left" w:pos="0"/>
          <w:tab w:val="left" w:pos="360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856EBB">
        <w:rPr>
          <w:sz w:val="28"/>
          <w:szCs w:val="28"/>
        </w:rPr>
        <w:t xml:space="preserve">1.Настоящее Положение определяет порядок и условия проведения районного конкурса </w:t>
      </w:r>
      <w:r w:rsidRPr="001C6F78">
        <w:rPr>
          <w:sz w:val="28"/>
          <w:szCs w:val="28"/>
        </w:rPr>
        <w:t>на лучшую организацию мероприятий по пропаганде здорового образа жизни «</w:t>
      </w:r>
      <w:r w:rsidRPr="001C6F78">
        <w:rPr>
          <w:sz w:val="28"/>
          <w:szCs w:val="28"/>
          <w:lang w:val="en-US"/>
        </w:rPr>
        <w:t>PRO</w:t>
      </w:r>
      <w:r w:rsidRPr="001C6F78">
        <w:rPr>
          <w:sz w:val="28"/>
          <w:szCs w:val="28"/>
        </w:rPr>
        <w:t>-здоровье»</w:t>
      </w:r>
      <w:r w:rsidRPr="00856EBB">
        <w:rPr>
          <w:sz w:val="28"/>
          <w:szCs w:val="28"/>
        </w:rPr>
        <w:t xml:space="preserve"> (далее - Конкурс) и требования, предъявляемые к е</w:t>
      </w:r>
      <w:r>
        <w:rPr>
          <w:sz w:val="28"/>
          <w:szCs w:val="28"/>
        </w:rPr>
        <w:t>го</w:t>
      </w:r>
      <w:r w:rsidRPr="00856EBB">
        <w:rPr>
          <w:sz w:val="28"/>
          <w:szCs w:val="28"/>
        </w:rPr>
        <w:t xml:space="preserve"> участникам.</w:t>
      </w:r>
    </w:p>
    <w:p w:rsidR="00684FA2" w:rsidRPr="00856EBB" w:rsidRDefault="00684FA2" w:rsidP="00684FA2">
      <w:pPr>
        <w:tabs>
          <w:tab w:val="left" w:pos="0"/>
          <w:tab w:val="left" w:pos="360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9146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6EBB">
        <w:rPr>
          <w:sz w:val="28"/>
          <w:szCs w:val="28"/>
        </w:rPr>
        <w:t xml:space="preserve">Организатором Конкурса является </w:t>
      </w:r>
      <w:r>
        <w:rPr>
          <w:sz w:val="28"/>
          <w:szCs w:val="28"/>
        </w:rPr>
        <w:t>управление по социально-культурным вопросам</w:t>
      </w:r>
      <w:r w:rsidRPr="004A193E">
        <w:rPr>
          <w:sz w:val="28"/>
          <w:szCs w:val="28"/>
        </w:rPr>
        <w:t xml:space="preserve"> </w:t>
      </w:r>
      <w:r w:rsidRPr="00856EBB">
        <w:rPr>
          <w:sz w:val="28"/>
          <w:szCs w:val="28"/>
        </w:rPr>
        <w:t xml:space="preserve">администрации Усольского муниципального района </w:t>
      </w:r>
      <w:r>
        <w:rPr>
          <w:sz w:val="28"/>
          <w:szCs w:val="28"/>
        </w:rPr>
        <w:t>Иркутской области.</w:t>
      </w:r>
    </w:p>
    <w:p w:rsidR="00684FA2" w:rsidRPr="00856EBB" w:rsidRDefault="00684FA2" w:rsidP="00684FA2">
      <w:pPr>
        <w:ind w:firstLine="567"/>
        <w:jc w:val="center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2.Цел</w:t>
      </w:r>
      <w:r>
        <w:rPr>
          <w:b/>
          <w:sz w:val="28"/>
          <w:szCs w:val="28"/>
        </w:rPr>
        <w:t>ь</w:t>
      </w:r>
      <w:r w:rsidRPr="00856EBB">
        <w:rPr>
          <w:b/>
          <w:sz w:val="28"/>
          <w:szCs w:val="28"/>
        </w:rPr>
        <w:t xml:space="preserve"> и задачи Конкурса</w:t>
      </w:r>
    </w:p>
    <w:p w:rsidR="00684FA2" w:rsidRPr="00856EBB" w:rsidRDefault="00684FA2" w:rsidP="00684FA2">
      <w:pPr>
        <w:ind w:firstLine="709"/>
        <w:jc w:val="both"/>
        <w:rPr>
          <w:sz w:val="28"/>
          <w:szCs w:val="35"/>
        </w:rPr>
      </w:pPr>
      <w:r>
        <w:rPr>
          <w:sz w:val="28"/>
          <w:szCs w:val="28"/>
        </w:rPr>
        <w:t>3</w:t>
      </w:r>
      <w:r w:rsidRPr="00856EBB">
        <w:rPr>
          <w:sz w:val="28"/>
          <w:szCs w:val="28"/>
        </w:rPr>
        <w:t xml:space="preserve">.Цель: принятие дополнительных профилактических мер по снижению негативных последствий, вызванных распространением наркомании, токсикомании, </w:t>
      </w:r>
      <w:proofErr w:type="spellStart"/>
      <w:r w:rsidRPr="00856EBB">
        <w:rPr>
          <w:sz w:val="28"/>
          <w:szCs w:val="28"/>
        </w:rPr>
        <w:t>табакокурения</w:t>
      </w:r>
      <w:proofErr w:type="spellEnd"/>
      <w:r w:rsidRPr="00856EBB">
        <w:rPr>
          <w:sz w:val="28"/>
          <w:szCs w:val="28"/>
        </w:rPr>
        <w:t>.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35"/>
        </w:rPr>
        <w:t>4</w:t>
      </w:r>
      <w:r w:rsidRPr="00856EBB">
        <w:rPr>
          <w:sz w:val="28"/>
          <w:szCs w:val="35"/>
        </w:rPr>
        <w:t>.</w:t>
      </w:r>
      <w:r w:rsidRPr="00856EBB">
        <w:rPr>
          <w:sz w:val="28"/>
          <w:szCs w:val="28"/>
        </w:rPr>
        <w:t xml:space="preserve"> Задачи: 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56EBB">
        <w:rPr>
          <w:sz w:val="28"/>
          <w:szCs w:val="28"/>
        </w:rPr>
        <w:t>организация полезного позитивного досуга молодежи в период осенних каникул;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6EBB">
        <w:rPr>
          <w:sz w:val="28"/>
          <w:szCs w:val="28"/>
        </w:rPr>
        <w:t>поддержка активных инициативных групп добровольцев в сфере профилактики наркомании;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6EBB">
        <w:rPr>
          <w:sz w:val="28"/>
          <w:szCs w:val="28"/>
        </w:rPr>
        <w:t>выявление новых технологий, форм и методов организации профилактической работы на территории Усольского</w:t>
      </w:r>
      <w:r>
        <w:rPr>
          <w:sz w:val="28"/>
          <w:szCs w:val="28"/>
        </w:rPr>
        <w:t xml:space="preserve"> муниципального</w:t>
      </w:r>
      <w:r w:rsidRPr="00856E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Иркутской области</w:t>
      </w:r>
      <w:r w:rsidRPr="00856EBB">
        <w:rPr>
          <w:sz w:val="28"/>
          <w:szCs w:val="28"/>
        </w:rPr>
        <w:t>.</w:t>
      </w:r>
    </w:p>
    <w:p w:rsidR="00684FA2" w:rsidRPr="00856EBB" w:rsidRDefault="00684FA2" w:rsidP="00684FA2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3.Участники Конкурса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6EBB">
        <w:rPr>
          <w:sz w:val="28"/>
          <w:szCs w:val="28"/>
        </w:rPr>
        <w:t>.К участию в Конкурсе допускаются</w:t>
      </w:r>
      <w:r>
        <w:rPr>
          <w:sz w:val="28"/>
          <w:szCs w:val="28"/>
        </w:rPr>
        <w:t xml:space="preserve">: </w:t>
      </w:r>
      <w:r w:rsidRPr="00856EBB">
        <w:rPr>
          <w:sz w:val="28"/>
          <w:szCs w:val="28"/>
        </w:rPr>
        <w:t xml:space="preserve"> </w:t>
      </w:r>
    </w:p>
    <w:p w:rsidR="00684FA2" w:rsidRPr="00856EBB" w:rsidRDefault="00684FA2" w:rsidP="00684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</w:t>
      </w:r>
      <w:r w:rsidRPr="00856EBB">
        <w:rPr>
          <w:color w:val="000000"/>
          <w:sz w:val="28"/>
          <w:szCs w:val="28"/>
        </w:rPr>
        <w:t>инициативные группы;</w:t>
      </w:r>
    </w:p>
    <w:p w:rsidR="00684FA2" w:rsidRPr="00856EBB" w:rsidRDefault="00684FA2" w:rsidP="00684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2)</w:t>
      </w:r>
      <w:r w:rsidRPr="00856EBB">
        <w:rPr>
          <w:color w:val="000000"/>
          <w:sz w:val="28"/>
          <w:szCs w:val="28"/>
        </w:rPr>
        <w:t>общественные</w:t>
      </w:r>
      <w:r>
        <w:rPr>
          <w:color w:val="000000"/>
          <w:sz w:val="28"/>
          <w:szCs w:val="28"/>
        </w:rPr>
        <w:t xml:space="preserve"> детские и молодежные</w:t>
      </w:r>
      <w:r w:rsidRPr="00856EBB">
        <w:rPr>
          <w:color w:val="000000"/>
          <w:sz w:val="28"/>
          <w:szCs w:val="28"/>
        </w:rPr>
        <w:t xml:space="preserve"> организации, </w:t>
      </w:r>
    </w:p>
    <w:p w:rsidR="00684FA2" w:rsidRPr="00856EBB" w:rsidRDefault="00684FA2" w:rsidP="00684F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3)</w:t>
      </w:r>
      <w:r w:rsidRPr="00856EBB">
        <w:rPr>
          <w:color w:val="000000"/>
          <w:sz w:val="28"/>
          <w:szCs w:val="28"/>
        </w:rPr>
        <w:t>добровольческие объединения.</w:t>
      </w:r>
      <w:bookmarkStart w:id="0" w:name="_GoBack"/>
      <w:bookmarkEnd w:id="0"/>
    </w:p>
    <w:p w:rsidR="00684FA2" w:rsidRPr="00856EBB" w:rsidRDefault="00684FA2" w:rsidP="00684FA2">
      <w:pPr>
        <w:ind w:left="1004"/>
        <w:contextualSpacing/>
        <w:jc w:val="center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4. Порядок проведения Конкурса.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6.Конкурс проводится  с 24.10.2022 года по 03.11.2022</w:t>
      </w:r>
      <w:r w:rsidRPr="00856EBB">
        <w:rPr>
          <w:sz w:val="28"/>
          <w:szCs w:val="28"/>
        </w:rPr>
        <w:t xml:space="preserve"> года.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56EBB">
        <w:rPr>
          <w:sz w:val="28"/>
          <w:szCs w:val="28"/>
        </w:rPr>
        <w:t>Для участия в конкурсе необходимо: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</w:t>
      </w:r>
      <w:r w:rsidRPr="004A193E">
        <w:rPr>
          <w:sz w:val="28"/>
          <w:szCs w:val="28"/>
        </w:rPr>
        <w:t xml:space="preserve">аявки на участие в </w:t>
      </w:r>
      <w:r>
        <w:rPr>
          <w:sz w:val="28"/>
          <w:szCs w:val="28"/>
        </w:rPr>
        <w:t xml:space="preserve">Конкурсе </w:t>
      </w:r>
      <w:r w:rsidRPr="004A193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 к Положению) </w:t>
      </w:r>
      <w:r w:rsidRPr="004A193E">
        <w:rPr>
          <w:sz w:val="28"/>
          <w:szCs w:val="28"/>
        </w:rPr>
        <w:t xml:space="preserve">необходимо направить в </w:t>
      </w:r>
      <w:r>
        <w:rPr>
          <w:sz w:val="28"/>
          <w:szCs w:val="28"/>
        </w:rPr>
        <w:t>управление по социально-культурным вопросам</w:t>
      </w:r>
      <w:r w:rsidRPr="004A193E">
        <w:rPr>
          <w:sz w:val="28"/>
          <w:szCs w:val="28"/>
        </w:rPr>
        <w:t xml:space="preserve"> до </w:t>
      </w:r>
      <w:r>
        <w:rPr>
          <w:sz w:val="28"/>
          <w:szCs w:val="28"/>
        </w:rPr>
        <w:t>21.10.</w:t>
      </w:r>
      <w:r w:rsidRPr="004A193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193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A193E">
        <w:rPr>
          <w:sz w:val="28"/>
          <w:szCs w:val="28"/>
        </w:rPr>
        <w:t xml:space="preserve"> по электронному адресу: </w:t>
      </w:r>
      <w:proofErr w:type="spellStart"/>
      <w:r w:rsidRPr="004A193E">
        <w:rPr>
          <w:sz w:val="28"/>
          <w:szCs w:val="28"/>
          <w:lang w:val="en-US"/>
        </w:rPr>
        <w:t>kulturaaurmo</w:t>
      </w:r>
      <w:proofErr w:type="spellEnd"/>
      <w:r w:rsidRPr="004A193E">
        <w:rPr>
          <w:sz w:val="28"/>
          <w:szCs w:val="28"/>
        </w:rPr>
        <w:t>@</w:t>
      </w:r>
      <w:r w:rsidRPr="004A193E">
        <w:rPr>
          <w:sz w:val="28"/>
          <w:szCs w:val="28"/>
          <w:lang w:val="en-US"/>
        </w:rPr>
        <w:t>mail</w:t>
      </w:r>
      <w:r w:rsidRPr="004A193E">
        <w:rPr>
          <w:sz w:val="28"/>
          <w:szCs w:val="28"/>
        </w:rPr>
        <w:t>.</w:t>
      </w:r>
      <w:proofErr w:type="spellStart"/>
      <w:r w:rsidRPr="004A193E">
        <w:rPr>
          <w:sz w:val="28"/>
          <w:szCs w:val="28"/>
          <w:lang w:val="en-US"/>
        </w:rPr>
        <w:t>ru</w:t>
      </w:r>
      <w:proofErr w:type="spellEnd"/>
      <w:r w:rsidRPr="004A193E">
        <w:rPr>
          <w:sz w:val="28"/>
          <w:szCs w:val="28"/>
        </w:rPr>
        <w:t xml:space="preserve">, т./ф. 360-29. </w:t>
      </w: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Потег</w:t>
      </w:r>
      <w:proofErr w:type="spellEnd"/>
      <w:r>
        <w:rPr>
          <w:sz w:val="28"/>
          <w:szCs w:val="28"/>
        </w:rPr>
        <w:t xml:space="preserve"> Оксана Викторовна, Мишина Ирина Игоревна.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56EBB">
        <w:rPr>
          <w:sz w:val="28"/>
          <w:szCs w:val="28"/>
        </w:rPr>
        <w:t xml:space="preserve">с </w:t>
      </w:r>
      <w:r>
        <w:rPr>
          <w:sz w:val="28"/>
          <w:szCs w:val="28"/>
        </w:rPr>
        <w:t>24.10.2022 года</w:t>
      </w:r>
      <w:r w:rsidRPr="00856EBB">
        <w:rPr>
          <w:sz w:val="28"/>
          <w:szCs w:val="28"/>
        </w:rPr>
        <w:t xml:space="preserve"> по </w:t>
      </w:r>
      <w:r>
        <w:rPr>
          <w:sz w:val="28"/>
          <w:szCs w:val="28"/>
        </w:rPr>
        <w:t>03.11.</w:t>
      </w:r>
      <w:r w:rsidRPr="00856EB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56EBB">
        <w:rPr>
          <w:sz w:val="28"/>
          <w:szCs w:val="28"/>
        </w:rPr>
        <w:t xml:space="preserve"> года необходимо провести не менее трех мероприятий профилактической направленности по пропаганде здорового образа жизни. Формат мероприятий не должен повторяться.</w:t>
      </w:r>
    </w:p>
    <w:p w:rsidR="00684FA2" w:rsidRPr="00856EBB" w:rsidRDefault="00684FA2" w:rsidP="00684FA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3)</w:t>
      </w:r>
      <w:r w:rsidRPr="00856EBB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07.11.2022 года по 11.11.2022</w:t>
      </w:r>
      <w:r w:rsidRPr="00856EBB">
        <w:rPr>
          <w:color w:val="000000"/>
          <w:sz w:val="28"/>
          <w:szCs w:val="28"/>
        </w:rPr>
        <w:t xml:space="preserve"> года </w:t>
      </w:r>
      <w:r w:rsidRPr="00856EBB">
        <w:rPr>
          <w:sz w:val="28"/>
          <w:szCs w:val="28"/>
        </w:rPr>
        <w:t xml:space="preserve">представить на бумажном носителе отчет в виде подробного описания проводимых мероприятий согласно </w:t>
      </w:r>
      <w:r>
        <w:rPr>
          <w:sz w:val="28"/>
          <w:szCs w:val="28"/>
        </w:rPr>
        <w:t xml:space="preserve">прилагаемой таблице (Приложение </w:t>
      </w:r>
      <w:r w:rsidRPr="00856EBB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</w:t>
      </w:r>
      <w:r w:rsidRPr="00856EBB">
        <w:rPr>
          <w:sz w:val="28"/>
          <w:szCs w:val="28"/>
        </w:rPr>
        <w:t>), на электронном носителе</w:t>
      </w:r>
      <w:r>
        <w:rPr>
          <w:sz w:val="28"/>
          <w:szCs w:val="28"/>
        </w:rPr>
        <w:t xml:space="preserve"> -</w:t>
      </w:r>
      <w:r w:rsidRPr="00856EBB">
        <w:rPr>
          <w:sz w:val="28"/>
          <w:szCs w:val="28"/>
        </w:rPr>
        <w:t xml:space="preserve"> фотоматериалы в </w:t>
      </w:r>
      <w:r w:rsidRPr="00FB2245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FB224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FB2245">
        <w:rPr>
          <w:sz w:val="28"/>
          <w:szCs w:val="28"/>
        </w:rPr>
        <w:t xml:space="preserve">социально-культурным </w:t>
      </w:r>
      <w:r>
        <w:rPr>
          <w:sz w:val="28"/>
          <w:szCs w:val="28"/>
        </w:rPr>
        <w:t>вопросам</w:t>
      </w:r>
      <w:r w:rsidRPr="00FB2245">
        <w:rPr>
          <w:sz w:val="28"/>
          <w:szCs w:val="28"/>
        </w:rPr>
        <w:t xml:space="preserve"> </w:t>
      </w:r>
      <w:r w:rsidRPr="00856EBB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р</w:t>
      </w:r>
      <w:r w:rsidRPr="00856EBB">
        <w:rPr>
          <w:sz w:val="28"/>
          <w:szCs w:val="28"/>
        </w:rPr>
        <w:t>п</w:t>
      </w:r>
      <w:proofErr w:type="gramStart"/>
      <w:r w:rsidRPr="00856EBB">
        <w:rPr>
          <w:sz w:val="28"/>
          <w:szCs w:val="28"/>
        </w:rPr>
        <w:t>.Б</w:t>
      </w:r>
      <w:proofErr w:type="gramEnd"/>
      <w:r w:rsidRPr="00856EBB"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>, здание</w:t>
      </w:r>
      <w:r w:rsidRPr="00856EBB">
        <w:rPr>
          <w:sz w:val="28"/>
          <w:szCs w:val="28"/>
        </w:rPr>
        <w:t xml:space="preserve"> 100, каб.331.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 14.11.2022 года </w:t>
      </w:r>
      <w:r w:rsidRPr="00856EBB">
        <w:rPr>
          <w:sz w:val="28"/>
          <w:szCs w:val="28"/>
        </w:rPr>
        <w:t xml:space="preserve">по </w:t>
      </w:r>
      <w:r>
        <w:rPr>
          <w:sz w:val="28"/>
          <w:szCs w:val="28"/>
        </w:rPr>
        <w:t>18.11.2022</w:t>
      </w:r>
      <w:r w:rsidRPr="00856EBB">
        <w:rPr>
          <w:sz w:val="28"/>
          <w:szCs w:val="28"/>
        </w:rPr>
        <w:t xml:space="preserve"> года проводится заседание Конкурсной комисси</w:t>
      </w:r>
      <w:r>
        <w:rPr>
          <w:sz w:val="28"/>
          <w:szCs w:val="28"/>
        </w:rPr>
        <w:t>и</w:t>
      </w:r>
      <w:r w:rsidRPr="00856EBB">
        <w:rPr>
          <w:sz w:val="28"/>
          <w:szCs w:val="28"/>
        </w:rPr>
        <w:t xml:space="preserve"> и </w:t>
      </w:r>
      <w:r>
        <w:rPr>
          <w:sz w:val="28"/>
          <w:szCs w:val="28"/>
        </w:rPr>
        <w:t>подведение</w:t>
      </w:r>
      <w:r w:rsidRPr="00856EBB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856EBB">
        <w:rPr>
          <w:sz w:val="28"/>
          <w:szCs w:val="28"/>
        </w:rPr>
        <w:t xml:space="preserve"> Конкурса.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Pr="00856EBB">
        <w:rPr>
          <w:sz w:val="28"/>
          <w:szCs w:val="28"/>
        </w:rPr>
        <w:t xml:space="preserve">Участники самостоятельно определяют дату, время, место проведения, форму мероприятия (акция, </w:t>
      </w:r>
      <w:r w:rsidRPr="00856EBB">
        <w:rPr>
          <w:sz w:val="28"/>
          <w:szCs w:val="28"/>
          <w:lang w:eastAsia="en-US"/>
        </w:rPr>
        <w:t>флэш-моб,</w:t>
      </w:r>
      <w:r w:rsidRPr="00856EBB">
        <w:rPr>
          <w:sz w:val="28"/>
          <w:szCs w:val="28"/>
        </w:rPr>
        <w:t xml:space="preserve"> конкурс, викторина, </w:t>
      </w:r>
      <w:proofErr w:type="spellStart"/>
      <w:r w:rsidRPr="00856EBB">
        <w:rPr>
          <w:sz w:val="28"/>
          <w:szCs w:val="28"/>
        </w:rPr>
        <w:t>квест</w:t>
      </w:r>
      <w:proofErr w:type="spellEnd"/>
      <w:r w:rsidRPr="00856EBB">
        <w:rPr>
          <w:sz w:val="28"/>
          <w:szCs w:val="28"/>
        </w:rPr>
        <w:t xml:space="preserve">-игра, </w:t>
      </w:r>
      <w:proofErr w:type="spellStart"/>
      <w:r w:rsidRPr="00856EBB">
        <w:rPr>
          <w:sz w:val="28"/>
          <w:szCs w:val="28"/>
        </w:rPr>
        <w:t>квиз</w:t>
      </w:r>
      <w:proofErr w:type="spellEnd"/>
      <w:r w:rsidRPr="00856EBB">
        <w:rPr>
          <w:sz w:val="28"/>
          <w:szCs w:val="28"/>
        </w:rPr>
        <w:t xml:space="preserve">, </w:t>
      </w:r>
      <w:proofErr w:type="spellStart"/>
      <w:r w:rsidRPr="00856EBB">
        <w:rPr>
          <w:sz w:val="28"/>
          <w:szCs w:val="28"/>
        </w:rPr>
        <w:t>видеолекторий</w:t>
      </w:r>
      <w:proofErr w:type="spellEnd"/>
      <w:r w:rsidRPr="00856EBB">
        <w:rPr>
          <w:sz w:val="28"/>
          <w:szCs w:val="28"/>
        </w:rPr>
        <w:t xml:space="preserve">, интеллектуально-познавательная игра, веселые эстафета, </w:t>
      </w:r>
      <w:r w:rsidRPr="00856EBB">
        <w:rPr>
          <w:sz w:val="28"/>
          <w:szCs w:val="28"/>
          <w:lang w:eastAsia="en-US"/>
        </w:rPr>
        <w:t>мини-спектакль</w:t>
      </w:r>
      <w:r w:rsidRPr="00856EBB">
        <w:rPr>
          <w:sz w:val="28"/>
          <w:szCs w:val="28"/>
        </w:rPr>
        <w:t xml:space="preserve"> и т.д.) и содержание мероприятий.</w:t>
      </w:r>
      <w:proofErr w:type="gramEnd"/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56EBB">
        <w:rPr>
          <w:sz w:val="28"/>
          <w:szCs w:val="28"/>
        </w:rPr>
        <w:t>Во время проведения Конкурса информация и фотоотчет о проведенных мероприятиях будут выставляться на официальной странице «Молодежь Усольского района» в  социальной сети «Одноклассники»</w:t>
      </w:r>
      <w:r>
        <w:rPr>
          <w:sz w:val="28"/>
          <w:szCs w:val="28"/>
        </w:rPr>
        <w:t xml:space="preserve"> и «Молодежь </w:t>
      </w:r>
      <w:proofErr w:type="spellStart"/>
      <w:r>
        <w:rPr>
          <w:sz w:val="28"/>
          <w:szCs w:val="28"/>
        </w:rPr>
        <w:t>Зож</w:t>
      </w:r>
      <w:proofErr w:type="spellEnd"/>
      <w:r>
        <w:rPr>
          <w:sz w:val="28"/>
          <w:szCs w:val="28"/>
        </w:rPr>
        <w:t>» социальная сеть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856EBB">
        <w:rPr>
          <w:sz w:val="28"/>
          <w:szCs w:val="28"/>
        </w:rPr>
        <w:t xml:space="preserve">. Для этого участникам необходимо </w:t>
      </w:r>
      <w:r>
        <w:rPr>
          <w:sz w:val="28"/>
          <w:szCs w:val="28"/>
        </w:rPr>
        <w:t xml:space="preserve">сразу </w:t>
      </w:r>
      <w:r w:rsidRPr="00856EBB">
        <w:rPr>
          <w:sz w:val="28"/>
          <w:szCs w:val="28"/>
        </w:rPr>
        <w:t>после п</w:t>
      </w:r>
      <w:r>
        <w:rPr>
          <w:sz w:val="28"/>
          <w:szCs w:val="28"/>
        </w:rPr>
        <w:t>роведения мероприятия направить</w:t>
      </w:r>
      <w:r w:rsidRPr="00856EBB">
        <w:rPr>
          <w:sz w:val="28"/>
          <w:szCs w:val="28"/>
        </w:rPr>
        <w:t xml:space="preserve"> фотографии  с кратким описанием</w:t>
      </w:r>
      <w:r w:rsidRPr="000E6F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56EBB">
        <w:rPr>
          <w:sz w:val="28"/>
          <w:szCs w:val="28"/>
        </w:rPr>
        <w:t>название мероприятия, место проведения, целевая аудитория</w:t>
      </w:r>
      <w:r>
        <w:rPr>
          <w:sz w:val="28"/>
          <w:szCs w:val="28"/>
        </w:rPr>
        <w:t xml:space="preserve">) </w:t>
      </w:r>
      <w:r w:rsidRPr="004A193E">
        <w:rPr>
          <w:sz w:val="28"/>
          <w:szCs w:val="28"/>
        </w:rPr>
        <w:t xml:space="preserve">по электронному адресу: </w:t>
      </w:r>
      <w:proofErr w:type="spellStart"/>
      <w:r w:rsidRPr="004A193E">
        <w:rPr>
          <w:sz w:val="28"/>
          <w:szCs w:val="28"/>
          <w:lang w:val="en-US"/>
        </w:rPr>
        <w:t>kulturaaurmo</w:t>
      </w:r>
      <w:proofErr w:type="spellEnd"/>
      <w:r w:rsidRPr="004A193E">
        <w:rPr>
          <w:sz w:val="28"/>
          <w:szCs w:val="28"/>
        </w:rPr>
        <w:t>@</w:t>
      </w:r>
      <w:r w:rsidRPr="004A193E">
        <w:rPr>
          <w:sz w:val="28"/>
          <w:szCs w:val="28"/>
          <w:lang w:val="en-US"/>
        </w:rPr>
        <w:t>mail</w:t>
      </w:r>
      <w:r w:rsidRPr="004A193E">
        <w:rPr>
          <w:sz w:val="28"/>
          <w:szCs w:val="28"/>
        </w:rPr>
        <w:t>.</w:t>
      </w:r>
      <w:proofErr w:type="spellStart"/>
      <w:r w:rsidRPr="004A193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56EBB">
        <w:rPr>
          <w:sz w:val="28"/>
          <w:szCs w:val="28"/>
        </w:rPr>
        <w:t>На период проведения мероприятий  участникам Конкурса может быть  предоставлен во временное пользование следующий инвентарь: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539"/>
      </w:tblGrid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Мяч резиновый 125 мм.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6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Мяч резиновый 100 мм.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6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>Мяч резиновый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tabs>
                <w:tab w:val="left" w:pos="180"/>
                <w:tab w:val="center" w:pos="38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5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Скакалка 2,5 м.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6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Скакалка 3,8 м.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13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Бадминтон (2 ракетки + волан)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6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Набор для бадминтона (2 ракетки + мяч)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1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Обруч алюминиевый Д-750мм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6EBB">
              <w:rPr>
                <w:sz w:val="28"/>
                <w:szCs w:val="28"/>
              </w:rPr>
              <w:t xml:space="preserve">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1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A2" w:rsidRPr="00856EBB" w:rsidRDefault="00684FA2" w:rsidP="00B80027">
            <w:pPr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sz w:val="28"/>
                <w:szCs w:val="28"/>
              </w:rPr>
            </w:pPr>
            <w:r w:rsidRPr="00856EBB">
              <w:rPr>
                <w:sz w:val="28"/>
                <w:szCs w:val="28"/>
              </w:rPr>
              <w:t>3 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>Мяч волейбольный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2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Конус (фишка) тренировочный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856EBB" w:rsidRDefault="00684FA2" w:rsidP="00B80027">
            <w:pPr>
              <w:tabs>
                <w:tab w:val="left" w:pos="180"/>
                <w:tab w:val="center" w:pos="38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10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Футболки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tabs>
                <w:tab w:val="left" w:pos="180"/>
                <w:tab w:val="center" w:pos="383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856EBB">
              <w:rPr>
                <w:rFonts w:eastAsia="Calibri"/>
                <w:sz w:val="28"/>
                <w:szCs w:val="28"/>
              </w:rPr>
              <w:t xml:space="preserve">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Манишки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tabs>
                <w:tab w:val="left" w:pos="180"/>
                <w:tab w:val="center" w:pos="383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856EBB">
              <w:rPr>
                <w:rFonts w:eastAsia="Calibri"/>
                <w:sz w:val="28"/>
                <w:szCs w:val="28"/>
              </w:rPr>
              <w:t xml:space="preserve">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Растяжка с </w:t>
            </w:r>
            <w:proofErr w:type="spellStart"/>
            <w:r w:rsidRPr="00856EBB">
              <w:rPr>
                <w:rFonts w:eastAsia="Calibri"/>
                <w:sz w:val="28"/>
                <w:szCs w:val="28"/>
              </w:rPr>
              <w:t>хэштегом</w:t>
            </w:r>
            <w:proofErr w:type="spellEnd"/>
            <w:r w:rsidRPr="00856EBB">
              <w:rPr>
                <w:rFonts w:eastAsia="Calibri"/>
                <w:sz w:val="28"/>
                <w:szCs w:val="28"/>
              </w:rPr>
              <w:t xml:space="preserve"> #</w:t>
            </w:r>
            <w:proofErr w:type="spellStart"/>
            <w:r w:rsidRPr="00856EBB">
              <w:rPr>
                <w:rFonts w:eastAsia="Calibri"/>
                <w:sz w:val="28"/>
                <w:szCs w:val="28"/>
              </w:rPr>
              <w:t>яНЕкурю</w:t>
            </w:r>
            <w:proofErr w:type="spellEnd"/>
            <w:r w:rsidRPr="00856EBB">
              <w:rPr>
                <w:rFonts w:eastAsia="Calibri"/>
                <w:sz w:val="28"/>
                <w:szCs w:val="28"/>
              </w:rPr>
              <w:t xml:space="preserve"> 1 х 0,5м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tabs>
                <w:tab w:val="left" w:pos="180"/>
                <w:tab w:val="center" w:pos="38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1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Растяжка с </w:t>
            </w:r>
            <w:proofErr w:type="spellStart"/>
            <w:r w:rsidRPr="00856EBB">
              <w:rPr>
                <w:rFonts w:eastAsia="Calibri"/>
                <w:sz w:val="28"/>
                <w:szCs w:val="28"/>
              </w:rPr>
              <w:t>хэштегом</w:t>
            </w:r>
            <w:proofErr w:type="spellEnd"/>
            <w:r w:rsidRPr="00856EBB">
              <w:rPr>
                <w:rFonts w:eastAsia="Calibri"/>
                <w:sz w:val="28"/>
                <w:szCs w:val="28"/>
              </w:rPr>
              <w:t xml:space="preserve"> #</w:t>
            </w:r>
            <w:proofErr w:type="spellStart"/>
            <w:r w:rsidRPr="00856EBB">
              <w:rPr>
                <w:rFonts w:eastAsia="Calibri"/>
                <w:sz w:val="28"/>
                <w:szCs w:val="28"/>
              </w:rPr>
              <w:t>МойВыборЗОЖ</w:t>
            </w:r>
            <w:proofErr w:type="spellEnd"/>
            <w:r w:rsidRPr="00856EBB">
              <w:rPr>
                <w:rFonts w:eastAsia="Calibri"/>
                <w:sz w:val="28"/>
                <w:szCs w:val="28"/>
              </w:rPr>
              <w:t xml:space="preserve"> 1 х 0,5м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tabs>
                <w:tab w:val="left" w:pos="180"/>
                <w:tab w:val="center" w:pos="38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1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  <w:tr w:rsidR="00684FA2" w:rsidRPr="00856EBB" w:rsidTr="00B80027"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Растяжка с </w:t>
            </w:r>
            <w:proofErr w:type="spellStart"/>
            <w:r w:rsidRPr="00856EBB">
              <w:rPr>
                <w:rFonts w:eastAsia="Calibri"/>
                <w:sz w:val="28"/>
                <w:szCs w:val="28"/>
              </w:rPr>
              <w:t>хэштегом</w:t>
            </w:r>
            <w:proofErr w:type="spellEnd"/>
            <w:r w:rsidRPr="00856EBB">
              <w:rPr>
                <w:rFonts w:eastAsia="Calibri"/>
                <w:sz w:val="28"/>
                <w:szCs w:val="28"/>
              </w:rPr>
              <w:t xml:space="preserve"> #</w:t>
            </w:r>
            <w:proofErr w:type="spellStart"/>
            <w:r w:rsidRPr="00856EBB">
              <w:rPr>
                <w:rFonts w:eastAsia="Calibri"/>
                <w:sz w:val="28"/>
                <w:szCs w:val="28"/>
              </w:rPr>
              <w:t>мыПРОТИВкурения</w:t>
            </w:r>
            <w:proofErr w:type="spellEnd"/>
            <w:r w:rsidRPr="00856EBB">
              <w:rPr>
                <w:rFonts w:eastAsia="Calibri"/>
                <w:sz w:val="28"/>
                <w:szCs w:val="28"/>
              </w:rPr>
              <w:t xml:space="preserve"> 1 х 0,5м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856EBB" w:rsidRDefault="00684FA2" w:rsidP="00B80027">
            <w:pPr>
              <w:tabs>
                <w:tab w:val="left" w:pos="180"/>
                <w:tab w:val="center" w:pos="38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56EBB">
              <w:rPr>
                <w:rFonts w:eastAsia="Calibri"/>
                <w:sz w:val="28"/>
                <w:szCs w:val="28"/>
              </w:rPr>
              <w:t xml:space="preserve">1 </w:t>
            </w:r>
            <w:r w:rsidRPr="00856EBB">
              <w:rPr>
                <w:sz w:val="28"/>
                <w:szCs w:val="28"/>
              </w:rPr>
              <w:t>шт.</w:t>
            </w:r>
          </w:p>
        </w:tc>
      </w:tr>
    </w:tbl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 w:rsidRPr="00856EBB">
        <w:rPr>
          <w:sz w:val="28"/>
          <w:szCs w:val="28"/>
        </w:rPr>
        <w:t xml:space="preserve"> Инвентарь подлежит возврату</w:t>
      </w:r>
      <w:r>
        <w:rPr>
          <w:sz w:val="28"/>
          <w:szCs w:val="28"/>
        </w:rPr>
        <w:t>.</w:t>
      </w:r>
      <w:r w:rsidRPr="00856EBB">
        <w:rPr>
          <w:sz w:val="28"/>
          <w:szCs w:val="28"/>
        </w:rPr>
        <w:t xml:space="preserve"> </w:t>
      </w:r>
    </w:p>
    <w:p w:rsidR="00684FA2" w:rsidRPr="00856EBB" w:rsidRDefault="00684FA2" w:rsidP="00684FA2">
      <w:pPr>
        <w:ind w:firstLine="709"/>
        <w:jc w:val="center"/>
        <w:rPr>
          <w:b/>
          <w:bCs/>
          <w:sz w:val="28"/>
          <w:szCs w:val="28"/>
        </w:rPr>
      </w:pPr>
      <w:r w:rsidRPr="00856EBB">
        <w:rPr>
          <w:b/>
          <w:bCs/>
          <w:sz w:val="28"/>
          <w:szCs w:val="28"/>
        </w:rPr>
        <w:t>5. Критерии оценки конкурсных работ</w:t>
      </w:r>
    </w:p>
    <w:p w:rsidR="00684FA2" w:rsidRPr="00856EBB" w:rsidRDefault="00684FA2" w:rsidP="00684FA2">
      <w:pPr>
        <w:ind w:left="720"/>
        <w:jc w:val="both"/>
        <w:rPr>
          <w:sz w:val="28"/>
          <w:szCs w:val="28"/>
        </w:rPr>
      </w:pPr>
      <w:r w:rsidRPr="00856EB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56EBB">
        <w:rPr>
          <w:b/>
          <w:color w:val="000000"/>
          <w:sz w:val="28"/>
          <w:szCs w:val="28"/>
        </w:rPr>
        <w:t>.</w:t>
      </w:r>
      <w:r w:rsidRPr="00856EBB">
        <w:rPr>
          <w:sz w:val="28"/>
          <w:szCs w:val="28"/>
        </w:rPr>
        <w:t xml:space="preserve">Для проведения Конкурса, выбора победителя создается </w:t>
      </w:r>
    </w:p>
    <w:p w:rsidR="00684FA2" w:rsidRPr="00856EBB" w:rsidRDefault="00684FA2" w:rsidP="00684FA2">
      <w:pPr>
        <w:jc w:val="both"/>
        <w:rPr>
          <w:sz w:val="28"/>
          <w:szCs w:val="28"/>
        </w:rPr>
      </w:pPr>
      <w:r w:rsidRPr="00856EBB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(приложение 2</w:t>
      </w:r>
      <w:r w:rsidRPr="00E01B16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Распоряжению)</w:t>
      </w:r>
      <w:r w:rsidRPr="00856EBB">
        <w:rPr>
          <w:sz w:val="28"/>
          <w:szCs w:val="28"/>
        </w:rPr>
        <w:t xml:space="preserve">. </w:t>
      </w:r>
    </w:p>
    <w:p w:rsidR="00684FA2" w:rsidRPr="00856EBB" w:rsidRDefault="00684FA2" w:rsidP="00684FA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856EBB">
        <w:rPr>
          <w:sz w:val="28"/>
          <w:szCs w:val="28"/>
        </w:rPr>
        <w:t xml:space="preserve"> Оценка конкурсных работ осуществляется Конкурсной комиссией по следующим критериям:</w:t>
      </w:r>
    </w:p>
    <w:p w:rsidR="00684FA2" w:rsidRPr="00856EBB" w:rsidRDefault="00684FA2" w:rsidP="00684F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56EBB">
        <w:rPr>
          <w:sz w:val="28"/>
          <w:szCs w:val="28"/>
        </w:rPr>
        <w:t>сложность подготовки и оригинальность мероприятия;</w:t>
      </w:r>
    </w:p>
    <w:p w:rsidR="00684FA2" w:rsidRPr="00856EBB" w:rsidRDefault="00684FA2" w:rsidP="00684F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6EBB">
        <w:rPr>
          <w:sz w:val="28"/>
          <w:szCs w:val="28"/>
        </w:rPr>
        <w:t>масштабность;</w:t>
      </w:r>
    </w:p>
    <w:p w:rsidR="00684FA2" w:rsidRPr="00856EBB" w:rsidRDefault="00684FA2" w:rsidP="00684F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6EBB">
        <w:rPr>
          <w:sz w:val="28"/>
          <w:szCs w:val="28"/>
        </w:rPr>
        <w:t>привлечение специалистов по профилактике социально-негативных явлений: медицинских работников, сотрудников правоохранительных органов и т.д.;</w:t>
      </w:r>
    </w:p>
    <w:p w:rsidR="00684FA2" w:rsidRPr="00856EBB" w:rsidRDefault="00684FA2" w:rsidP="00684F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56EBB">
        <w:rPr>
          <w:sz w:val="28"/>
          <w:szCs w:val="28"/>
        </w:rPr>
        <w:t xml:space="preserve">размещение информации в СМИ, в социальных сетях на официальных страницах муниципального образования (предоставляется скриншот либо ссылка на размещенную информацию в  информационно-телекоммуникационной сети «Интернет»); </w:t>
      </w:r>
    </w:p>
    <w:p w:rsidR="00684FA2" w:rsidRPr="00856EBB" w:rsidRDefault="00684FA2" w:rsidP="00684F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56EBB">
        <w:rPr>
          <w:sz w:val="28"/>
          <w:szCs w:val="28"/>
        </w:rPr>
        <w:t>распростра</w:t>
      </w:r>
      <w:r>
        <w:rPr>
          <w:sz w:val="28"/>
          <w:szCs w:val="28"/>
        </w:rPr>
        <w:t>нение самостоятельно изготовленной информационной продукции (предоставляется для оценки)</w:t>
      </w:r>
      <w:r w:rsidRPr="00856EBB">
        <w:rPr>
          <w:sz w:val="28"/>
          <w:szCs w:val="28"/>
        </w:rPr>
        <w:t>;</w:t>
      </w:r>
    </w:p>
    <w:p w:rsidR="00684FA2" w:rsidRDefault="00684FA2" w:rsidP="00684F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56EBB">
        <w:rPr>
          <w:sz w:val="28"/>
          <w:szCs w:val="28"/>
        </w:rPr>
        <w:t>количество проведенных мероприятий</w:t>
      </w:r>
      <w:r>
        <w:rPr>
          <w:sz w:val="28"/>
          <w:szCs w:val="28"/>
        </w:rPr>
        <w:t>;</w:t>
      </w:r>
    </w:p>
    <w:p w:rsidR="00684FA2" w:rsidRDefault="00684FA2" w:rsidP="00684F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7)количество участников мероприятий.</w:t>
      </w:r>
      <w:r w:rsidRPr="00856EBB">
        <w:rPr>
          <w:sz w:val="28"/>
          <w:szCs w:val="28"/>
        </w:rPr>
        <w:t xml:space="preserve"> </w:t>
      </w:r>
    </w:p>
    <w:p w:rsidR="00684FA2" w:rsidRPr="00856EBB" w:rsidRDefault="00684FA2" w:rsidP="00684FA2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56EBB">
        <w:rPr>
          <w:color w:val="000000"/>
          <w:sz w:val="28"/>
          <w:szCs w:val="28"/>
        </w:rPr>
        <w:t>.Оценка по каждому критерию проводится с использованием 5-балльной системы.</w:t>
      </w:r>
    </w:p>
    <w:p w:rsidR="00684FA2" w:rsidRPr="00856EBB" w:rsidRDefault="00684FA2" w:rsidP="00684FA2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56EBB">
        <w:rPr>
          <w:color w:val="000000"/>
          <w:sz w:val="28"/>
          <w:szCs w:val="28"/>
        </w:rPr>
        <w:t>5.Итоговая оценка каждого участника Конкурса определяется путем простого арифметического суммирования оценок членов Конкурсной комиссии.</w:t>
      </w:r>
    </w:p>
    <w:p w:rsidR="00684FA2" w:rsidRPr="00856EBB" w:rsidRDefault="00684FA2" w:rsidP="00684FA2">
      <w:pPr>
        <w:ind w:right="-110"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56EBB">
        <w:rPr>
          <w:color w:val="000000"/>
          <w:sz w:val="28"/>
          <w:szCs w:val="28"/>
        </w:rPr>
        <w:t>.Победитель Конкурса определя</w:t>
      </w:r>
      <w:r>
        <w:rPr>
          <w:color w:val="000000"/>
          <w:sz w:val="28"/>
          <w:szCs w:val="28"/>
        </w:rPr>
        <w:t>е</w:t>
      </w:r>
      <w:r w:rsidRPr="00856EBB">
        <w:rPr>
          <w:color w:val="000000"/>
          <w:sz w:val="28"/>
          <w:szCs w:val="28"/>
        </w:rPr>
        <w:t>тся, исходя из общего количества набранных баллов.</w:t>
      </w:r>
    </w:p>
    <w:p w:rsidR="00684FA2" w:rsidRPr="00856EBB" w:rsidRDefault="00684FA2" w:rsidP="00684FA2">
      <w:pPr>
        <w:ind w:firstLine="709"/>
        <w:jc w:val="center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6.Подведение итогов. Финансовые расходы.</w:t>
      </w:r>
    </w:p>
    <w:p w:rsidR="00684FA2" w:rsidRPr="00856EBB" w:rsidRDefault="00684FA2" w:rsidP="00684FA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856EBB">
        <w:rPr>
          <w:sz w:val="28"/>
          <w:szCs w:val="28"/>
        </w:rPr>
        <w:t>1</w:t>
      </w:r>
      <w:r>
        <w:rPr>
          <w:sz w:val="28"/>
          <w:szCs w:val="28"/>
        </w:rPr>
        <w:t>7.Награждение победителя</w:t>
      </w:r>
      <w:r w:rsidRPr="00856EBB">
        <w:rPr>
          <w:sz w:val="28"/>
          <w:szCs w:val="28"/>
        </w:rPr>
        <w:t xml:space="preserve"> и участников Конкурса проводится в торжественной обстановке на районном фестивале для добровольцев </w:t>
      </w:r>
      <w:r>
        <w:rPr>
          <w:sz w:val="28"/>
          <w:szCs w:val="28"/>
        </w:rPr>
        <w:t xml:space="preserve">и волонтеров Усольского муниципального района Иркутской области 03.12. </w:t>
      </w:r>
      <w:r w:rsidRPr="00856EB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56EBB">
        <w:rPr>
          <w:sz w:val="28"/>
          <w:szCs w:val="28"/>
        </w:rPr>
        <w:t xml:space="preserve"> года.</w:t>
      </w:r>
    </w:p>
    <w:p w:rsidR="00684FA2" w:rsidRPr="00856EBB" w:rsidRDefault="00684FA2" w:rsidP="00684F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</w:t>
      </w:r>
      <w:r w:rsidRPr="00856EBB">
        <w:rPr>
          <w:sz w:val="28"/>
          <w:szCs w:val="28"/>
        </w:rPr>
        <w:t>о итогам Конкурса победител</w:t>
      </w:r>
      <w:r>
        <w:rPr>
          <w:sz w:val="28"/>
          <w:szCs w:val="28"/>
        </w:rPr>
        <w:t xml:space="preserve">ь награждается грамотой за </w:t>
      </w:r>
      <w:r w:rsidRPr="00856EBB">
        <w:rPr>
          <w:sz w:val="28"/>
          <w:szCs w:val="28"/>
        </w:rPr>
        <w:t xml:space="preserve"> I мест</w:t>
      </w:r>
      <w:r>
        <w:rPr>
          <w:sz w:val="28"/>
          <w:szCs w:val="28"/>
        </w:rPr>
        <w:t>о и получает переходящий кубок</w:t>
      </w:r>
      <w:r w:rsidRPr="00856EB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победителя.</w:t>
      </w:r>
    </w:p>
    <w:p w:rsidR="00684FA2" w:rsidRPr="00856EBB" w:rsidRDefault="00684FA2" w:rsidP="00684F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2)в</w:t>
      </w:r>
      <w:r w:rsidRPr="00856EBB">
        <w:rPr>
          <w:sz w:val="28"/>
          <w:szCs w:val="28"/>
        </w:rPr>
        <w:t>се участники Конкурса получают грамоты за участие.</w:t>
      </w:r>
    </w:p>
    <w:p w:rsidR="00684FA2" w:rsidRPr="00856EBB" w:rsidRDefault="00684FA2" w:rsidP="00684FA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856EBB">
        <w:rPr>
          <w:sz w:val="28"/>
          <w:szCs w:val="28"/>
        </w:rPr>
        <w:t xml:space="preserve">Расходы, связанные с проведением Конкурса, финансируются за счёт средств бюджета Усольского муниципального района </w:t>
      </w:r>
      <w:r>
        <w:rPr>
          <w:sz w:val="28"/>
          <w:szCs w:val="28"/>
        </w:rPr>
        <w:t>Иркутской области</w:t>
      </w:r>
      <w:r w:rsidRPr="00856EBB">
        <w:rPr>
          <w:sz w:val="28"/>
          <w:szCs w:val="28"/>
        </w:rPr>
        <w:t>.</w:t>
      </w:r>
    </w:p>
    <w:p w:rsidR="00684FA2" w:rsidRDefault="00684FA2" w:rsidP="00684FA2">
      <w:pPr>
        <w:ind w:firstLine="709"/>
        <w:jc w:val="both"/>
        <w:rPr>
          <w:sz w:val="28"/>
          <w:szCs w:val="28"/>
        </w:rPr>
      </w:pPr>
    </w:p>
    <w:p w:rsidR="00684FA2" w:rsidRDefault="00684FA2" w:rsidP="00684FA2">
      <w:pPr>
        <w:ind w:firstLine="709"/>
        <w:jc w:val="both"/>
        <w:rPr>
          <w:sz w:val="28"/>
          <w:szCs w:val="28"/>
        </w:rPr>
      </w:pPr>
    </w:p>
    <w:p w:rsidR="00684FA2" w:rsidRDefault="00684FA2" w:rsidP="00684FA2">
      <w:pPr>
        <w:ind w:firstLine="709"/>
        <w:jc w:val="both"/>
        <w:rPr>
          <w:sz w:val="28"/>
          <w:szCs w:val="28"/>
        </w:rPr>
      </w:pPr>
    </w:p>
    <w:p w:rsidR="00684FA2" w:rsidRPr="00856EBB" w:rsidRDefault="00684FA2" w:rsidP="00684FA2">
      <w:pPr>
        <w:rPr>
          <w:sz w:val="28"/>
          <w:szCs w:val="28"/>
        </w:rPr>
      </w:pPr>
      <w:r w:rsidRPr="00856EBB"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 xml:space="preserve"> района                                                 </w:t>
      </w:r>
      <w:r w:rsidRPr="00856EBB">
        <w:rPr>
          <w:sz w:val="28"/>
          <w:szCs w:val="28"/>
        </w:rPr>
        <w:t xml:space="preserve"> </w:t>
      </w:r>
      <w:proofErr w:type="spellStart"/>
      <w:r w:rsidRPr="00856EBB">
        <w:rPr>
          <w:sz w:val="28"/>
          <w:szCs w:val="28"/>
        </w:rPr>
        <w:t>И.М.Дубенкова</w:t>
      </w:r>
      <w:proofErr w:type="spellEnd"/>
      <w:r>
        <w:rPr>
          <w:sz w:val="28"/>
          <w:szCs w:val="28"/>
        </w:rPr>
        <w:t xml:space="preserve">                      </w:t>
      </w:r>
      <w:r w:rsidRPr="00856EBB">
        <w:rPr>
          <w:sz w:val="28"/>
          <w:szCs w:val="28"/>
        </w:rPr>
        <w:t xml:space="preserve">                                </w:t>
      </w:r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</w:p>
    <w:p w:rsidR="00684FA2" w:rsidRDefault="00684FA2" w:rsidP="00684FA2">
      <w:pPr>
        <w:ind w:left="720"/>
        <w:jc w:val="right"/>
        <w:rPr>
          <w:sz w:val="28"/>
          <w:szCs w:val="28"/>
        </w:rPr>
      </w:pPr>
    </w:p>
    <w:p w:rsidR="00684FA2" w:rsidRDefault="00684FA2" w:rsidP="00684FA2">
      <w:pPr>
        <w:ind w:left="720"/>
        <w:jc w:val="right"/>
        <w:rPr>
          <w:sz w:val="28"/>
          <w:szCs w:val="28"/>
        </w:rPr>
      </w:pPr>
    </w:p>
    <w:p w:rsidR="00684FA2" w:rsidRDefault="00684FA2" w:rsidP="00684FA2">
      <w:pPr>
        <w:ind w:left="720"/>
        <w:jc w:val="right"/>
        <w:rPr>
          <w:sz w:val="28"/>
          <w:szCs w:val="28"/>
        </w:rPr>
      </w:pPr>
    </w:p>
    <w:p w:rsidR="00684FA2" w:rsidRDefault="00684FA2" w:rsidP="00684FA2">
      <w:pPr>
        <w:ind w:left="720"/>
        <w:jc w:val="right"/>
        <w:rPr>
          <w:sz w:val="28"/>
          <w:szCs w:val="28"/>
        </w:rPr>
      </w:pPr>
    </w:p>
    <w:p w:rsidR="00684FA2" w:rsidRDefault="00684FA2" w:rsidP="00684FA2">
      <w:pPr>
        <w:ind w:left="720"/>
        <w:jc w:val="right"/>
        <w:rPr>
          <w:sz w:val="28"/>
          <w:szCs w:val="28"/>
        </w:rPr>
      </w:pPr>
    </w:p>
    <w:p w:rsidR="00684FA2" w:rsidRDefault="00684FA2" w:rsidP="00684FA2">
      <w:pPr>
        <w:ind w:left="720"/>
        <w:jc w:val="right"/>
        <w:rPr>
          <w:sz w:val="28"/>
          <w:szCs w:val="28"/>
        </w:rPr>
      </w:pPr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</w:p>
    <w:p w:rsidR="00684FA2" w:rsidRPr="00AB135F" w:rsidRDefault="00684FA2" w:rsidP="00684FA2">
      <w:pPr>
        <w:ind w:left="720"/>
        <w:jc w:val="right"/>
      </w:pPr>
      <w:r w:rsidRPr="00AB135F">
        <w:lastRenderedPageBreak/>
        <w:t xml:space="preserve">Приложение 1 </w:t>
      </w:r>
    </w:p>
    <w:p w:rsidR="00684FA2" w:rsidRPr="00AB135F" w:rsidRDefault="00684FA2" w:rsidP="00684FA2">
      <w:pPr>
        <w:ind w:left="720"/>
        <w:jc w:val="right"/>
      </w:pPr>
      <w:r w:rsidRPr="00AB135F">
        <w:t xml:space="preserve">к Положению о проведении </w:t>
      </w:r>
    </w:p>
    <w:p w:rsidR="00684FA2" w:rsidRPr="00AB135F" w:rsidRDefault="00684FA2" w:rsidP="00684FA2">
      <w:pPr>
        <w:ind w:left="720"/>
        <w:jc w:val="right"/>
      </w:pPr>
      <w:r w:rsidRPr="00AB135F">
        <w:t xml:space="preserve">районного конкурса на </w:t>
      </w:r>
      <w:proofErr w:type="gramStart"/>
      <w:r w:rsidRPr="00AB135F">
        <w:t>лучшую</w:t>
      </w:r>
      <w:proofErr w:type="gramEnd"/>
    </w:p>
    <w:p w:rsidR="00684FA2" w:rsidRPr="00AB135F" w:rsidRDefault="00684FA2" w:rsidP="00684FA2">
      <w:pPr>
        <w:ind w:left="720"/>
        <w:jc w:val="right"/>
      </w:pPr>
      <w:r w:rsidRPr="00AB135F">
        <w:t xml:space="preserve"> организацию мероприятий</w:t>
      </w:r>
    </w:p>
    <w:p w:rsidR="00684FA2" w:rsidRPr="00AB135F" w:rsidRDefault="00684FA2" w:rsidP="00684FA2">
      <w:pPr>
        <w:ind w:left="720"/>
        <w:jc w:val="right"/>
      </w:pPr>
      <w:r w:rsidRPr="00AB135F">
        <w:t xml:space="preserve"> по пропаганде </w:t>
      </w:r>
      <w:proofErr w:type="gramStart"/>
      <w:r w:rsidRPr="00AB135F">
        <w:t>здорового</w:t>
      </w:r>
      <w:proofErr w:type="gramEnd"/>
    </w:p>
    <w:p w:rsidR="00684FA2" w:rsidRPr="00AB135F" w:rsidRDefault="00684FA2" w:rsidP="00684FA2">
      <w:pPr>
        <w:ind w:left="720"/>
        <w:jc w:val="right"/>
      </w:pPr>
      <w:r w:rsidRPr="00AB135F">
        <w:t xml:space="preserve"> образа жизни «</w:t>
      </w:r>
      <w:r w:rsidRPr="00AB135F">
        <w:rPr>
          <w:lang w:val="en-US"/>
        </w:rPr>
        <w:t>PRO</w:t>
      </w:r>
      <w:r w:rsidRPr="00AB135F">
        <w:t>-здоровье»</w:t>
      </w:r>
    </w:p>
    <w:p w:rsidR="00684FA2" w:rsidRPr="00AB135F" w:rsidRDefault="00684FA2" w:rsidP="00684FA2">
      <w:pPr>
        <w:autoSpaceDE w:val="0"/>
        <w:autoSpaceDN w:val="0"/>
        <w:adjustRightInd w:val="0"/>
        <w:jc w:val="both"/>
        <w:rPr>
          <w:b/>
          <w:bCs/>
        </w:rPr>
      </w:pPr>
      <w:r w:rsidRPr="00AB135F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      </w:t>
      </w:r>
      <w:r w:rsidRPr="00AB135F">
        <w:rPr>
          <w:b/>
          <w:bCs/>
        </w:rPr>
        <w:t xml:space="preserve"> ЗАЯВКА</w:t>
      </w:r>
    </w:p>
    <w:p w:rsidR="00684FA2" w:rsidRPr="00AB135F" w:rsidRDefault="00684FA2" w:rsidP="00684FA2">
      <w:pPr>
        <w:jc w:val="center"/>
        <w:rPr>
          <w:b/>
        </w:rPr>
      </w:pPr>
      <w:r w:rsidRPr="00AB135F">
        <w:rPr>
          <w:b/>
          <w:bCs/>
        </w:rPr>
        <w:t xml:space="preserve">на участие в </w:t>
      </w:r>
      <w:r w:rsidRPr="00AB135F">
        <w:rPr>
          <w:b/>
        </w:rPr>
        <w:t>районном конкурсе на лучшую организацию мероприятий по пропаганде здорового образа жизни «</w:t>
      </w:r>
      <w:r w:rsidRPr="00AB135F">
        <w:rPr>
          <w:b/>
          <w:lang w:val="en-US"/>
        </w:rPr>
        <w:t>PRO</w:t>
      </w:r>
      <w:r w:rsidRPr="00AB135F">
        <w:rPr>
          <w:b/>
        </w:rPr>
        <w:t>-здоровье»</w:t>
      </w:r>
    </w:p>
    <w:p w:rsidR="00684FA2" w:rsidRPr="00AB135F" w:rsidRDefault="00684FA2" w:rsidP="00684FA2">
      <w:pPr>
        <w:keepNext/>
        <w:keepLines/>
        <w:numPr>
          <w:ilvl w:val="0"/>
          <w:numId w:val="1"/>
        </w:numPr>
        <w:spacing w:before="200"/>
        <w:outlineLvl w:val="5"/>
        <w:rPr>
          <w:iCs/>
        </w:rPr>
      </w:pPr>
      <w:r w:rsidRPr="00AB135F">
        <w:rPr>
          <w:iCs/>
        </w:rPr>
        <w:t>Муниципальное образование: _____________________________________________</w:t>
      </w:r>
    </w:p>
    <w:p w:rsidR="00684FA2" w:rsidRPr="00AB135F" w:rsidRDefault="00684FA2" w:rsidP="00684FA2">
      <w:pPr>
        <w:numPr>
          <w:ilvl w:val="0"/>
          <w:numId w:val="1"/>
        </w:numPr>
      </w:pPr>
      <w:r w:rsidRPr="00AB135F">
        <w:t>Инициативная группа / Добровольческий отряд:______________________________</w:t>
      </w:r>
    </w:p>
    <w:p w:rsidR="00684FA2" w:rsidRPr="00AB135F" w:rsidRDefault="00684FA2" w:rsidP="00684FA2">
      <w:pPr>
        <w:numPr>
          <w:ilvl w:val="0"/>
          <w:numId w:val="1"/>
        </w:numPr>
      </w:pPr>
      <w:r w:rsidRPr="00AB135F">
        <w:t xml:space="preserve">Количество </w:t>
      </w:r>
      <w:proofErr w:type="spellStart"/>
      <w:r w:rsidRPr="00AB135F">
        <w:t>участниковв</w:t>
      </w:r>
      <w:proofErr w:type="spellEnd"/>
      <w:r w:rsidRPr="00AB135F">
        <w:t xml:space="preserve"> группе/отряде:_____________________________________</w:t>
      </w:r>
    </w:p>
    <w:p w:rsidR="00684FA2" w:rsidRPr="00AB135F" w:rsidRDefault="00684FA2" w:rsidP="00684FA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B135F">
        <w:t>График 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68"/>
        <w:gridCol w:w="2390"/>
        <w:gridCol w:w="2382"/>
      </w:tblGrid>
      <w:tr w:rsidR="00684FA2" w:rsidRPr="00AB135F" w:rsidTr="00B80027">
        <w:tc>
          <w:tcPr>
            <w:tcW w:w="53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135F">
              <w:rPr>
                <w:lang w:eastAsia="en-US"/>
              </w:rPr>
              <w:t>№</w:t>
            </w:r>
          </w:p>
        </w:tc>
        <w:tc>
          <w:tcPr>
            <w:tcW w:w="4392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135F">
              <w:rPr>
                <w:lang w:eastAsia="en-US"/>
              </w:rPr>
              <w:t>Наименование мероприятия</w:t>
            </w: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135F">
              <w:rPr>
                <w:lang w:eastAsia="en-US"/>
              </w:rPr>
              <w:t xml:space="preserve">Место </w:t>
            </w: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135F">
              <w:rPr>
                <w:lang w:eastAsia="en-US"/>
              </w:rPr>
              <w:t xml:space="preserve">Дата </w:t>
            </w:r>
          </w:p>
        </w:tc>
      </w:tr>
      <w:tr w:rsidR="00684FA2" w:rsidRPr="00AB135F" w:rsidTr="00B80027">
        <w:tc>
          <w:tcPr>
            <w:tcW w:w="53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84FA2" w:rsidRPr="00AB135F" w:rsidTr="00B80027">
        <w:tc>
          <w:tcPr>
            <w:tcW w:w="53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84FA2" w:rsidRPr="00AB135F" w:rsidTr="00B80027">
        <w:tc>
          <w:tcPr>
            <w:tcW w:w="53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84FA2" w:rsidRPr="00AB135F" w:rsidTr="00B80027">
        <w:tc>
          <w:tcPr>
            <w:tcW w:w="53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684FA2" w:rsidRPr="00AB135F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84FA2" w:rsidRPr="00AB135F" w:rsidRDefault="00684FA2" w:rsidP="00684FA2">
      <w:pPr>
        <w:ind w:left="284"/>
      </w:pPr>
      <w:r w:rsidRPr="00AB135F">
        <w:t>5.Необходимый инвентарь (перечислить, используя п.11 настоящего Положения):</w:t>
      </w:r>
    </w:p>
    <w:p w:rsidR="00684FA2" w:rsidRPr="00AB135F" w:rsidRDefault="00684FA2" w:rsidP="00684FA2">
      <w:pPr>
        <w:ind w:left="284"/>
      </w:pPr>
      <w:r w:rsidRPr="00AB13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FA2" w:rsidRPr="00AB135F" w:rsidRDefault="00684FA2" w:rsidP="00684FA2">
      <w:pPr>
        <w:autoSpaceDE w:val="0"/>
        <w:autoSpaceDN w:val="0"/>
        <w:adjustRightInd w:val="0"/>
        <w:jc w:val="both"/>
      </w:pPr>
      <w:r w:rsidRPr="00AB135F">
        <w:t>Руководитель (Ф.И.О.)____________________________________________________________</w:t>
      </w:r>
    </w:p>
    <w:p w:rsidR="00684FA2" w:rsidRPr="00AB135F" w:rsidRDefault="00684FA2" w:rsidP="00684FA2">
      <w:pPr>
        <w:autoSpaceDE w:val="0"/>
        <w:autoSpaceDN w:val="0"/>
        <w:adjustRightInd w:val="0"/>
        <w:jc w:val="both"/>
      </w:pPr>
      <w:r w:rsidRPr="00AB135F">
        <w:t>Контакты:</w:t>
      </w:r>
    </w:p>
    <w:p w:rsidR="00684FA2" w:rsidRPr="00AB135F" w:rsidRDefault="00684FA2" w:rsidP="00684FA2">
      <w:pPr>
        <w:autoSpaceDE w:val="0"/>
        <w:autoSpaceDN w:val="0"/>
        <w:adjustRightInd w:val="0"/>
        <w:jc w:val="both"/>
      </w:pPr>
      <w:r w:rsidRPr="00AB135F">
        <w:t>Телефон:_________________________________________</w:t>
      </w:r>
    </w:p>
    <w:p w:rsidR="00684FA2" w:rsidRPr="00AB135F" w:rsidRDefault="00684FA2" w:rsidP="00684FA2">
      <w:pPr>
        <w:autoSpaceDE w:val="0"/>
        <w:autoSpaceDN w:val="0"/>
        <w:adjustRightInd w:val="0"/>
        <w:jc w:val="both"/>
      </w:pPr>
      <w:proofErr w:type="gramStart"/>
      <w:r w:rsidRPr="00AB135F">
        <w:t>Е</w:t>
      </w:r>
      <w:proofErr w:type="gramEnd"/>
      <w:r w:rsidRPr="00AB135F">
        <w:t>-</w:t>
      </w:r>
      <w:proofErr w:type="spellStart"/>
      <w:r w:rsidRPr="00AB135F">
        <w:t>mail</w:t>
      </w:r>
      <w:proofErr w:type="spellEnd"/>
      <w:r w:rsidRPr="00AB135F">
        <w:t>:___________________________________________</w:t>
      </w:r>
    </w:p>
    <w:p w:rsidR="00684FA2" w:rsidRPr="00AB135F" w:rsidRDefault="00684FA2" w:rsidP="00684FA2">
      <w:r w:rsidRPr="00AB135F">
        <w:t>Подпись руководителя   ___________________/____________________</w:t>
      </w:r>
    </w:p>
    <w:p w:rsidR="00684FA2" w:rsidRPr="00AB135F" w:rsidRDefault="00684FA2" w:rsidP="00684FA2">
      <w:r w:rsidRPr="00AB135F">
        <w:t xml:space="preserve">                                                                   Подпись                              Расшифровка</w:t>
      </w:r>
    </w:p>
    <w:p w:rsidR="00684FA2" w:rsidRPr="00AB135F" w:rsidRDefault="00684FA2" w:rsidP="00684FA2">
      <w:pPr>
        <w:autoSpaceDE w:val="0"/>
        <w:autoSpaceDN w:val="0"/>
        <w:adjustRightInd w:val="0"/>
        <w:jc w:val="both"/>
      </w:pPr>
    </w:p>
    <w:p w:rsidR="00684FA2" w:rsidRPr="00AB135F" w:rsidRDefault="00684FA2" w:rsidP="00684FA2">
      <w:pPr>
        <w:autoSpaceDE w:val="0"/>
        <w:autoSpaceDN w:val="0"/>
        <w:adjustRightInd w:val="0"/>
        <w:jc w:val="both"/>
      </w:pPr>
      <w:r w:rsidRPr="00AB135F">
        <w:t>Дата______________</w:t>
      </w:r>
    </w:p>
    <w:p w:rsidR="00684FA2" w:rsidRPr="00AB135F" w:rsidRDefault="00684FA2" w:rsidP="00684FA2">
      <w:pPr>
        <w:autoSpaceDE w:val="0"/>
        <w:autoSpaceDN w:val="0"/>
        <w:adjustRightInd w:val="0"/>
        <w:jc w:val="both"/>
      </w:pPr>
    </w:p>
    <w:p w:rsidR="00684FA2" w:rsidRPr="00AB135F" w:rsidRDefault="00684FA2" w:rsidP="00684FA2">
      <w:pPr>
        <w:tabs>
          <w:tab w:val="left" w:pos="3960"/>
        </w:tabs>
        <w:jc w:val="both"/>
        <w:rPr>
          <w:rFonts w:eastAsia="Calibri"/>
          <w:b/>
          <w:lang w:eastAsia="en-US"/>
        </w:rPr>
      </w:pPr>
      <w:r w:rsidRPr="00AB135F">
        <w:rPr>
          <w:rFonts w:eastAsia="Calibri"/>
          <w:b/>
          <w:lang w:eastAsia="en-US"/>
        </w:rPr>
        <w:t>К заявке прикрепляются согласия на обработку персональных данных всех участников отряда:</w:t>
      </w:r>
    </w:p>
    <w:p w:rsidR="00684FA2" w:rsidRPr="00AB135F" w:rsidRDefault="00684FA2" w:rsidP="00684FA2">
      <w:pPr>
        <w:jc w:val="both"/>
      </w:pPr>
      <w:r w:rsidRPr="00AB135F">
        <w:rPr>
          <w:rFonts w:eastAsia="Calibri"/>
          <w:lang w:eastAsia="en-US"/>
        </w:rPr>
        <w:t xml:space="preserve">Я согласен с условиями районного </w:t>
      </w:r>
      <w:r w:rsidRPr="00AB135F">
        <w:t>слета добровольцев (волонтеров) профилактической направленности</w:t>
      </w:r>
      <w:r w:rsidRPr="00AB135F">
        <w:rPr>
          <w:rFonts w:eastAsia="Calibri"/>
          <w:lang w:eastAsia="en-US"/>
        </w:rPr>
        <w:t xml:space="preserve">, определенными в Положении о нем. Настоящим во исполнение требований Федерального закона от 27 июля 2006 г. № 152-ФЗ «О персональных данных» даю Организаторам Конкурса свое письменное согласие на обработку моих персональных данных. </w:t>
      </w:r>
      <w:proofErr w:type="gramStart"/>
      <w:r w:rsidRPr="00AB135F">
        <w:rPr>
          <w:rFonts w:eastAsia="Calibri"/>
          <w:lang w:eastAsia="en-US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AB135F">
        <w:rPr>
          <w:rFonts w:eastAsia="Calibri"/>
          <w:lang w:eastAsia="en-US"/>
        </w:rPr>
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 и любая другая информация. Порядок отзыва согласия на обработку персональных данных мне известен.</w:t>
      </w:r>
    </w:p>
    <w:p w:rsidR="00684FA2" w:rsidRPr="00AB135F" w:rsidRDefault="00684FA2" w:rsidP="00684FA2">
      <w:pPr>
        <w:tabs>
          <w:tab w:val="left" w:pos="3960"/>
        </w:tabs>
        <w:jc w:val="both"/>
      </w:pPr>
    </w:p>
    <w:p w:rsidR="00684FA2" w:rsidRPr="00AB135F" w:rsidRDefault="00684FA2" w:rsidP="00684FA2">
      <w:pPr>
        <w:tabs>
          <w:tab w:val="left" w:pos="3960"/>
        </w:tabs>
        <w:jc w:val="both"/>
      </w:pPr>
      <w:r w:rsidRPr="00AB135F">
        <w:t>Дата                                                                       Подпись</w:t>
      </w:r>
    </w:p>
    <w:p w:rsidR="00684FA2" w:rsidRPr="00856EBB" w:rsidRDefault="00684FA2" w:rsidP="00684FA2">
      <w:pPr>
        <w:autoSpaceDE w:val="0"/>
        <w:autoSpaceDN w:val="0"/>
        <w:adjustRightInd w:val="0"/>
        <w:jc w:val="both"/>
      </w:pPr>
    </w:p>
    <w:p w:rsidR="00684FA2" w:rsidRPr="00856EBB" w:rsidRDefault="00684FA2" w:rsidP="00684FA2">
      <w:pPr>
        <w:autoSpaceDE w:val="0"/>
        <w:autoSpaceDN w:val="0"/>
        <w:adjustRightInd w:val="0"/>
        <w:jc w:val="both"/>
      </w:pPr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  <w:sectPr w:rsidR="00684FA2" w:rsidRPr="00856EBB" w:rsidSect="00241760">
          <w:headerReference w:type="default" r:id="rId8"/>
          <w:footerReference w:type="default" r:id="rId9"/>
          <w:pgSz w:w="11906" w:h="16838"/>
          <w:pgMar w:top="1134" w:right="850" w:bottom="709" w:left="1701" w:header="709" w:footer="283" w:gutter="0"/>
          <w:pgNumType w:start="1"/>
          <w:cols w:space="708"/>
          <w:docGrid w:linePitch="360"/>
        </w:sectPr>
      </w:pPr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lastRenderedPageBreak/>
        <w:t>Приложение 2</w:t>
      </w:r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 xml:space="preserve">к Положению о проведении </w:t>
      </w:r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 xml:space="preserve">районного конкурса на </w:t>
      </w:r>
      <w:proofErr w:type="gramStart"/>
      <w:r w:rsidRPr="00856EBB">
        <w:rPr>
          <w:sz w:val="28"/>
          <w:szCs w:val="28"/>
        </w:rPr>
        <w:t>лучшую</w:t>
      </w:r>
      <w:proofErr w:type="gramEnd"/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 xml:space="preserve"> организацию мероприятий</w:t>
      </w:r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 xml:space="preserve"> по пропаганде </w:t>
      </w:r>
      <w:proofErr w:type="gramStart"/>
      <w:r w:rsidRPr="00856EBB">
        <w:rPr>
          <w:sz w:val="28"/>
          <w:szCs w:val="28"/>
        </w:rPr>
        <w:t>здорового</w:t>
      </w:r>
      <w:proofErr w:type="gramEnd"/>
    </w:p>
    <w:p w:rsidR="00684FA2" w:rsidRPr="00856EBB" w:rsidRDefault="00684FA2" w:rsidP="00684FA2">
      <w:pPr>
        <w:ind w:left="72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 xml:space="preserve"> образа жизни «</w:t>
      </w:r>
      <w:r w:rsidRPr="00856EBB">
        <w:rPr>
          <w:sz w:val="28"/>
          <w:szCs w:val="28"/>
          <w:lang w:val="en-US"/>
        </w:rPr>
        <w:t>PRO</w:t>
      </w:r>
      <w:r w:rsidRPr="00856EBB">
        <w:rPr>
          <w:sz w:val="28"/>
          <w:szCs w:val="28"/>
        </w:rPr>
        <w:t>-здоровье»</w:t>
      </w:r>
    </w:p>
    <w:p w:rsidR="00684FA2" w:rsidRPr="00856EBB" w:rsidRDefault="00684FA2" w:rsidP="00684FA2">
      <w:pPr>
        <w:autoSpaceDE w:val="0"/>
        <w:autoSpaceDN w:val="0"/>
        <w:adjustRightInd w:val="0"/>
        <w:jc w:val="both"/>
        <w:rPr>
          <w:b/>
          <w:bCs/>
        </w:rPr>
      </w:pPr>
    </w:p>
    <w:p w:rsidR="00684FA2" w:rsidRPr="00856EBB" w:rsidRDefault="00684FA2" w:rsidP="00684FA2">
      <w:pPr>
        <w:jc w:val="center"/>
        <w:rPr>
          <w:sz w:val="28"/>
        </w:rPr>
      </w:pPr>
      <w:r w:rsidRPr="00856EBB">
        <w:rPr>
          <w:sz w:val="28"/>
        </w:rPr>
        <w:t>Отчет</w:t>
      </w:r>
    </w:p>
    <w:p w:rsidR="00684FA2" w:rsidRPr="00856EBB" w:rsidRDefault="00684FA2" w:rsidP="00684FA2">
      <w:pPr>
        <w:keepNext/>
        <w:keepLines/>
        <w:numPr>
          <w:ilvl w:val="0"/>
          <w:numId w:val="2"/>
        </w:numPr>
        <w:spacing w:before="200"/>
        <w:outlineLvl w:val="5"/>
        <w:rPr>
          <w:iCs/>
        </w:rPr>
      </w:pPr>
      <w:r w:rsidRPr="00856EBB">
        <w:rPr>
          <w:iCs/>
        </w:rPr>
        <w:t>Муниципальное образование: ______________________________________________________</w:t>
      </w:r>
    </w:p>
    <w:p w:rsidR="00684FA2" w:rsidRDefault="00684FA2" w:rsidP="00684FA2">
      <w:pPr>
        <w:numPr>
          <w:ilvl w:val="0"/>
          <w:numId w:val="2"/>
        </w:numPr>
      </w:pPr>
      <w:r w:rsidRPr="00856EBB">
        <w:t>Добровольческий отряд:__________________________________</w:t>
      </w:r>
      <w:r>
        <w:t>____________________</w:t>
      </w:r>
      <w:r w:rsidRPr="00856EBB">
        <w:t>_____</w:t>
      </w:r>
    </w:p>
    <w:p w:rsidR="00684FA2" w:rsidRDefault="00684FA2" w:rsidP="00684FA2">
      <w:pPr>
        <w:numPr>
          <w:ilvl w:val="0"/>
          <w:numId w:val="2"/>
        </w:numPr>
      </w:pPr>
      <w:r>
        <w:t>Количество участников в отряде (волонтеров)</w:t>
      </w:r>
      <w:r>
        <w:rPr>
          <w:lang w:eastAsia="en-US"/>
        </w:rPr>
        <w:t>:</w:t>
      </w:r>
    </w:p>
    <w:p w:rsidR="00684FA2" w:rsidRPr="000B45B2" w:rsidRDefault="00684FA2" w:rsidP="00684FA2">
      <w:r>
        <w:t xml:space="preserve">            </w:t>
      </w:r>
      <w:r w:rsidRPr="000B45B2">
        <w:t xml:space="preserve">от 14 до 18 лет – </w:t>
      </w:r>
    </w:p>
    <w:p w:rsidR="00684FA2" w:rsidRPr="000B45B2" w:rsidRDefault="00684FA2" w:rsidP="00684FA2">
      <w:r>
        <w:t xml:space="preserve">            </w:t>
      </w:r>
      <w:r w:rsidRPr="000B45B2">
        <w:t xml:space="preserve">от 19 до 25 лет – </w:t>
      </w:r>
    </w:p>
    <w:p w:rsidR="00684FA2" w:rsidRPr="000B45B2" w:rsidRDefault="00684FA2" w:rsidP="00684FA2">
      <w:r>
        <w:t xml:space="preserve">            </w:t>
      </w:r>
      <w:r w:rsidRPr="000B45B2">
        <w:t xml:space="preserve">от 26 до 35 лет – </w:t>
      </w:r>
    </w:p>
    <w:p w:rsidR="00684FA2" w:rsidRPr="00856EBB" w:rsidRDefault="00684FA2" w:rsidP="00684FA2">
      <w:pPr>
        <w:ind w:left="720"/>
      </w:pPr>
      <w:r w:rsidRPr="000B45B2">
        <w:t>от 35 лет и старше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55"/>
        <w:gridCol w:w="1843"/>
        <w:gridCol w:w="1701"/>
        <w:gridCol w:w="1701"/>
        <w:gridCol w:w="2835"/>
        <w:gridCol w:w="3969"/>
      </w:tblGrid>
      <w:tr w:rsidR="00684FA2" w:rsidRPr="00856EBB" w:rsidTr="00B80027">
        <w:tc>
          <w:tcPr>
            <w:tcW w:w="52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bCs/>
                <w:lang w:eastAsia="en-US"/>
              </w:rPr>
              <w:t>№</w:t>
            </w:r>
          </w:p>
        </w:tc>
        <w:tc>
          <w:tcPr>
            <w:tcW w:w="1855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bCs/>
                <w:lang w:eastAsia="en-US"/>
              </w:rPr>
              <w:t>Наименование мероприятия</w:t>
            </w:r>
            <w:r>
              <w:rPr>
                <w:bCs/>
                <w:lang w:eastAsia="en-US"/>
              </w:rPr>
              <w:t xml:space="preserve"> (формат мероприятия и его название)</w:t>
            </w:r>
          </w:p>
        </w:tc>
        <w:tc>
          <w:tcPr>
            <w:tcW w:w="1843" w:type="dxa"/>
            <w:shd w:val="clear" w:color="auto" w:fill="auto"/>
          </w:tcPr>
          <w:p w:rsidR="00684FA2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Краткое описание</w:t>
            </w:r>
          </w:p>
          <w:p w:rsidR="00684FA2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(цель,</w:t>
            </w:r>
            <w:proofErr w:type="gramEnd"/>
          </w:p>
          <w:p w:rsidR="00684FA2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аудитория,</w:t>
            </w:r>
          </w:p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результат)</w:t>
            </w:r>
            <w:r w:rsidRPr="00856EBB">
              <w:rPr>
                <w:bCs/>
                <w:lang w:eastAsia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 и место</w:t>
            </w:r>
          </w:p>
        </w:tc>
        <w:tc>
          <w:tcPr>
            <w:tcW w:w="170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bCs/>
                <w:lang w:eastAsia="en-US"/>
              </w:rPr>
              <w:t>Субъекты профилактики, принявшие участие в мероприятии</w:t>
            </w:r>
          </w:p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bCs/>
                <w:lang w:eastAsia="en-US"/>
              </w:rPr>
              <w:t>(перечислить)</w:t>
            </w:r>
          </w:p>
        </w:tc>
        <w:tc>
          <w:tcPr>
            <w:tcW w:w="2835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bCs/>
                <w:lang w:eastAsia="en-US"/>
              </w:rPr>
              <w:t xml:space="preserve">Охват </w:t>
            </w:r>
          </w:p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bCs/>
                <w:lang w:eastAsia="en-US"/>
              </w:rPr>
              <w:t xml:space="preserve">(количество участников мероприятия), без учета </w:t>
            </w:r>
            <w:r>
              <w:rPr>
                <w:bCs/>
                <w:lang w:eastAsia="en-US"/>
              </w:rPr>
              <w:t>волонтеров и организаторов</w:t>
            </w:r>
          </w:p>
        </w:tc>
        <w:tc>
          <w:tcPr>
            <w:tcW w:w="3969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bCs/>
                <w:lang w:eastAsia="en-US"/>
              </w:rPr>
              <w:t>Освещение мероприятий</w:t>
            </w:r>
          </w:p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56EBB">
              <w:rPr>
                <w:lang w:eastAsia="en-US"/>
              </w:rPr>
              <w:t>в СМИ, в социальной сети на официальных страницах муниципального образования</w:t>
            </w:r>
          </w:p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56EBB">
              <w:rPr>
                <w:lang w:eastAsia="en-US"/>
              </w:rPr>
              <w:t>(указать ссылку на размещенную информацию в сети интернет, приложить скриншот)</w:t>
            </w:r>
          </w:p>
        </w:tc>
      </w:tr>
      <w:tr w:rsidR="00684FA2" w:rsidRPr="00856EBB" w:rsidTr="00B80027">
        <w:tc>
          <w:tcPr>
            <w:tcW w:w="52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684FA2" w:rsidRPr="00856EBB" w:rsidTr="00B80027">
        <w:tc>
          <w:tcPr>
            <w:tcW w:w="52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84FA2" w:rsidRPr="00856EBB" w:rsidRDefault="00684FA2" w:rsidP="00B8002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</w:tbl>
    <w:p w:rsidR="00684FA2" w:rsidRDefault="00684FA2" w:rsidP="00684FA2"/>
    <w:p w:rsidR="00684FA2" w:rsidRPr="00856EBB" w:rsidRDefault="00684FA2" w:rsidP="00684FA2">
      <w:pPr>
        <w:rPr>
          <w:b/>
          <w:bCs/>
        </w:rPr>
      </w:pPr>
      <w:r w:rsidRPr="00856EBB">
        <w:t>Подпись руководителя отряда  ___________________/____________________                                     Дата:</w:t>
      </w:r>
    </w:p>
    <w:p w:rsidR="00684FA2" w:rsidRPr="00856EBB" w:rsidRDefault="00684FA2" w:rsidP="00684FA2">
      <w:r w:rsidRPr="00856EBB">
        <w:t xml:space="preserve">                                                            </w:t>
      </w:r>
      <w:r w:rsidRPr="00856EBB">
        <w:rPr>
          <w:sz w:val="20"/>
        </w:rPr>
        <w:t>Подпись                              Расшифровка</w:t>
      </w:r>
    </w:p>
    <w:p w:rsidR="00684FA2" w:rsidRPr="00856EBB" w:rsidRDefault="00684FA2" w:rsidP="00684FA2">
      <w:pPr>
        <w:keepNext/>
        <w:keepLines/>
        <w:spacing w:before="200"/>
        <w:ind w:firstLine="5670"/>
        <w:jc w:val="right"/>
        <w:outlineLvl w:val="5"/>
        <w:rPr>
          <w:iCs/>
          <w:sz w:val="28"/>
          <w:szCs w:val="28"/>
        </w:rPr>
        <w:sectPr w:rsidR="00684FA2" w:rsidRPr="00856EBB" w:rsidSect="001700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84FA2" w:rsidRPr="00856EBB" w:rsidRDefault="00684FA2" w:rsidP="00684FA2">
      <w:pPr>
        <w:keepNext/>
        <w:keepLines/>
        <w:spacing w:before="200"/>
        <w:ind w:firstLine="5670"/>
        <w:jc w:val="right"/>
        <w:outlineLvl w:val="5"/>
        <w:rPr>
          <w:b/>
          <w:iCs/>
          <w:sz w:val="28"/>
          <w:szCs w:val="28"/>
        </w:rPr>
      </w:pPr>
      <w:r w:rsidRPr="00856EBB">
        <w:rPr>
          <w:iCs/>
          <w:sz w:val="28"/>
          <w:szCs w:val="28"/>
        </w:rPr>
        <w:lastRenderedPageBreak/>
        <w:t xml:space="preserve">Приложение 2 </w:t>
      </w:r>
    </w:p>
    <w:p w:rsidR="00684FA2" w:rsidRPr="00856EBB" w:rsidRDefault="00684FA2" w:rsidP="00684FA2">
      <w:pPr>
        <w:ind w:firstLine="567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>УТВЕРЖДЕНО</w:t>
      </w:r>
    </w:p>
    <w:p w:rsidR="00684FA2" w:rsidRPr="00856EBB" w:rsidRDefault="00684FA2" w:rsidP="00684FA2">
      <w:pPr>
        <w:ind w:firstLine="567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>Распоряжением администрации Усольского</w:t>
      </w:r>
    </w:p>
    <w:p w:rsidR="00684FA2" w:rsidRPr="00856EBB" w:rsidRDefault="00684FA2" w:rsidP="00684FA2">
      <w:pPr>
        <w:ind w:firstLine="567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>муниципального района</w:t>
      </w:r>
    </w:p>
    <w:p w:rsidR="00684FA2" w:rsidRPr="00856EBB" w:rsidRDefault="00684FA2" w:rsidP="00684FA2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684FA2" w:rsidRPr="00856EBB" w:rsidRDefault="00684FA2" w:rsidP="00684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________2022</w:t>
      </w:r>
      <w:r w:rsidRPr="00856EBB">
        <w:rPr>
          <w:sz w:val="28"/>
          <w:szCs w:val="28"/>
        </w:rPr>
        <w:t>г.№________</w:t>
      </w:r>
    </w:p>
    <w:p w:rsidR="00684FA2" w:rsidRPr="00856EBB" w:rsidRDefault="00684FA2" w:rsidP="00684FA2">
      <w:pPr>
        <w:autoSpaceDE w:val="0"/>
        <w:autoSpaceDN w:val="0"/>
        <w:adjustRightInd w:val="0"/>
        <w:jc w:val="both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both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both"/>
        <w:rPr>
          <w:b/>
          <w:bCs/>
        </w:rPr>
      </w:pPr>
    </w:p>
    <w:p w:rsidR="00684FA2" w:rsidRPr="00856EBB" w:rsidRDefault="00684FA2" w:rsidP="00684FA2">
      <w:pPr>
        <w:spacing w:after="200" w:line="276" w:lineRule="auto"/>
        <w:ind w:firstLine="708"/>
        <w:jc w:val="center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Состав Конкурсной комиссии:</w:t>
      </w:r>
    </w:p>
    <w:p w:rsidR="00684FA2" w:rsidRPr="00856EBB" w:rsidRDefault="00684FA2" w:rsidP="00684FA2">
      <w:pPr>
        <w:ind w:firstLine="709"/>
        <w:contextualSpacing/>
        <w:jc w:val="both"/>
        <w:rPr>
          <w:sz w:val="28"/>
          <w:szCs w:val="28"/>
        </w:rPr>
      </w:pPr>
      <w:r w:rsidRPr="00856EBB">
        <w:rPr>
          <w:sz w:val="28"/>
          <w:szCs w:val="28"/>
        </w:rPr>
        <w:t xml:space="preserve">1.Дубенкова Ирина Михайловна </w:t>
      </w:r>
      <w:r>
        <w:rPr>
          <w:sz w:val="28"/>
          <w:szCs w:val="28"/>
        </w:rPr>
        <w:t>-</w:t>
      </w:r>
      <w:r w:rsidRPr="00856EBB">
        <w:rPr>
          <w:sz w:val="28"/>
          <w:szCs w:val="28"/>
        </w:rPr>
        <w:t xml:space="preserve"> первый заместитель мэра</w:t>
      </w:r>
      <w:r>
        <w:rPr>
          <w:sz w:val="28"/>
          <w:szCs w:val="28"/>
        </w:rPr>
        <w:t xml:space="preserve"> района</w:t>
      </w:r>
      <w:r w:rsidRPr="00856EBB">
        <w:rPr>
          <w:sz w:val="28"/>
          <w:szCs w:val="28"/>
        </w:rPr>
        <w:t>, председатель Конкурсной комиссии;</w:t>
      </w:r>
    </w:p>
    <w:p w:rsidR="00684FA2" w:rsidRPr="00856EBB" w:rsidRDefault="00684FA2" w:rsidP="00684FA2">
      <w:pPr>
        <w:ind w:firstLine="709"/>
        <w:contextualSpacing/>
        <w:jc w:val="both"/>
        <w:rPr>
          <w:sz w:val="28"/>
          <w:szCs w:val="28"/>
        </w:rPr>
      </w:pPr>
      <w:r w:rsidRPr="00856EBB">
        <w:rPr>
          <w:sz w:val="28"/>
          <w:szCs w:val="28"/>
        </w:rPr>
        <w:t>2.</w:t>
      </w:r>
      <w:r>
        <w:rPr>
          <w:sz w:val="28"/>
          <w:szCs w:val="28"/>
        </w:rPr>
        <w:t>Мишина Ирина Игоревна</w:t>
      </w:r>
      <w:r w:rsidRPr="00856E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56EBB">
        <w:rPr>
          <w:sz w:val="28"/>
          <w:szCs w:val="28"/>
        </w:rPr>
        <w:t xml:space="preserve"> </w:t>
      </w:r>
      <w:r w:rsidRPr="00856EBB">
        <w:rPr>
          <w:bCs/>
          <w:sz w:val="28"/>
          <w:szCs w:val="28"/>
        </w:rPr>
        <w:t>исполнитель региональной системы по профилактике незаконного потребления наркотических средств и психотропных веществ, наркомании и токсикомании ОГКУ «Центр профилактики наркомании»</w:t>
      </w:r>
      <w:r w:rsidRPr="00856EBB">
        <w:rPr>
          <w:sz w:val="28"/>
          <w:szCs w:val="28"/>
        </w:rPr>
        <w:t>, секретарь комиссии.</w:t>
      </w:r>
    </w:p>
    <w:p w:rsidR="00684FA2" w:rsidRPr="00856EBB" w:rsidRDefault="00684FA2" w:rsidP="00684FA2">
      <w:pPr>
        <w:ind w:firstLine="709"/>
        <w:contextualSpacing/>
        <w:jc w:val="both"/>
        <w:rPr>
          <w:sz w:val="28"/>
          <w:szCs w:val="28"/>
        </w:rPr>
      </w:pPr>
      <w:r w:rsidRPr="00856EBB">
        <w:rPr>
          <w:sz w:val="28"/>
          <w:szCs w:val="28"/>
        </w:rPr>
        <w:t>Члены комиссии:</w:t>
      </w:r>
    </w:p>
    <w:p w:rsidR="00684FA2" w:rsidRPr="00856EBB" w:rsidRDefault="00684FA2" w:rsidP="00684FA2">
      <w:pPr>
        <w:ind w:firstLine="709"/>
        <w:contextualSpacing/>
        <w:jc w:val="both"/>
        <w:rPr>
          <w:b/>
          <w:sz w:val="28"/>
          <w:szCs w:val="28"/>
        </w:rPr>
      </w:pPr>
      <w:r w:rsidRPr="00856EBB">
        <w:rPr>
          <w:sz w:val="28"/>
          <w:szCs w:val="28"/>
        </w:rPr>
        <w:t>3. Приходько Валерия Николаевна – заместитель председателя Комитета по образованию Усольского муниципального район</w:t>
      </w:r>
      <w:r>
        <w:rPr>
          <w:sz w:val="28"/>
          <w:szCs w:val="28"/>
        </w:rPr>
        <w:t xml:space="preserve">а Иркутской </w:t>
      </w:r>
      <w:proofErr w:type="spellStart"/>
      <w:r>
        <w:rPr>
          <w:sz w:val="28"/>
          <w:szCs w:val="28"/>
        </w:rPr>
        <w:t>облатси</w:t>
      </w:r>
      <w:proofErr w:type="spellEnd"/>
      <w:r w:rsidRPr="00856EBB">
        <w:rPr>
          <w:sz w:val="28"/>
          <w:szCs w:val="28"/>
        </w:rPr>
        <w:t xml:space="preserve">; </w:t>
      </w:r>
    </w:p>
    <w:p w:rsidR="00684FA2" w:rsidRPr="00856EBB" w:rsidRDefault="00684FA2" w:rsidP="00684FA2">
      <w:pPr>
        <w:ind w:firstLine="709"/>
        <w:contextualSpacing/>
        <w:jc w:val="both"/>
        <w:rPr>
          <w:sz w:val="28"/>
          <w:szCs w:val="28"/>
        </w:rPr>
      </w:pPr>
      <w:r w:rsidRPr="00856EBB">
        <w:rPr>
          <w:sz w:val="28"/>
          <w:szCs w:val="28"/>
        </w:rPr>
        <w:t>4.Потег Оксана Викторовна</w:t>
      </w:r>
      <w:r>
        <w:rPr>
          <w:sz w:val="28"/>
          <w:szCs w:val="28"/>
        </w:rPr>
        <w:t xml:space="preserve"> -</w:t>
      </w:r>
      <w:r w:rsidRPr="0062176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по социально-культурным вопросам - начальник отдела по молодежной политике и социально-культурным вопросам</w:t>
      </w:r>
      <w:r w:rsidRPr="00856EBB">
        <w:rPr>
          <w:sz w:val="28"/>
          <w:szCs w:val="28"/>
        </w:rPr>
        <w:t>;</w:t>
      </w:r>
    </w:p>
    <w:p w:rsidR="00684FA2" w:rsidRPr="00856EBB" w:rsidRDefault="00684FA2" w:rsidP="00684FA2">
      <w:pPr>
        <w:ind w:firstLine="709"/>
        <w:contextualSpacing/>
        <w:jc w:val="both"/>
        <w:rPr>
          <w:sz w:val="28"/>
          <w:szCs w:val="28"/>
        </w:rPr>
      </w:pPr>
      <w:r w:rsidRPr="00856EBB">
        <w:rPr>
          <w:sz w:val="28"/>
          <w:szCs w:val="28"/>
        </w:rPr>
        <w:t xml:space="preserve">5.Петрова Татьяна Валерьевна </w:t>
      </w:r>
      <w:r>
        <w:rPr>
          <w:sz w:val="28"/>
          <w:szCs w:val="28"/>
        </w:rPr>
        <w:t>-</w:t>
      </w:r>
      <w:r w:rsidRPr="00856EBB">
        <w:rPr>
          <w:sz w:val="28"/>
          <w:szCs w:val="28"/>
        </w:rPr>
        <w:t xml:space="preserve"> инспектор Комиссии по делам несовершеннолетних и защите их прав Усольского района;</w:t>
      </w:r>
    </w:p>
    <w:p w:rsidR="00684FA2" w:rsidRPr="00856EBB" w:rsidRDefault="00684FA2" w:rsidP="00684FA2">
      <w:pPr>
        <w:ind w:firstLine="709"/>
        <w:jc w:val="both"/>
        <w:rPr>
          <w:sz w:val="28"/>
          <w:szCs w:val="28"/>
        </w:rPr>
      </w:pPr>
      <w:r w:rsidRPr="00856EBB">
        <w:rPr>
          <w:sz w:val="28"/>
          <w:szCs w:val="28"/>
        </w:rPr>
        <w:t>6.</w:t>
      </w:r>
      <w:r>
        <w:rPr>
          <w:sz w:val="28"/>
          <w:szCs w:val="28"/>
        </w:rPr>
        <w:t>Атадурдыева Екатерина Михайловна</w:t>
      </w:r>
      <w:r w:rsidRPr="00856EBB">
        <w:rPr>
          <w:sz w:val="28"/>
          <w:szCs w:val="28"/>
        </w:rPr>
        <w:t xml:space="preserve"> – начальник ОДН </w:t>
      </w:r>
      <w:r>
        <w:rPr>
          <w:sz w:val="28"/>
          <w:szCs w:val="28"/>
        </w:rPr>
        <w:t xml:space="preserve">ОП </w:t>
      </w:r>
      <w:r w:rsidRPr="00856EBB">
        <w:rPr>
          <w:sz w:val="28"/>
          <w:szCs w:val="28"/>
        </w:rPr>
        <w:t>МО МВД России «</w:t>
      </w:r>
      <w:proofErr w:type="spellStart"/>
      <w:r w:rsidRPr="00856EBB">
        <w:rPr>
          <w:sz w:val="28"/>
          <w:szCs w:val="28"/>
        </w:rPr>
        <w:t>Усольский</w:t>
      </w:r>
      <w:proofErr w:type="spellEnd"/>
      <w:r w:rsidRPr="00856EBB">
        <w:rPr>
          <w:sz w:val="28"/>
          <w:szCs w:val="28"/>
        </w:rPr>
        <w:t>» (по согласованию).</w:t>
      </w: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keepNext/>
        <w:keepLines/>
        <w:spacing w:before="200"/>
        <w:ind w:firstLine="5670"/>
        <w:jc w:val="right"/>
        <w:outlineLvl w:val="5"/>
        <w:rPr>
          <w:b/>
          <w:iCs/>
          <w:sz w:val="28"/>
          <w:szCs w:val="28"/>
        </w:rPr>
      </w:pPr>
      <w:r w:rsidRPr="00856EBB">
        <w:rPr>
          <w:iCs/>
          <w:sz w:val="28"/>
          <w:szCs w:val="28"/>
        </w:rPr>
        <w:lastRenderedPageBreak/>
        <w:t xml:space="preserve">Приложение 3 </w:t>
      </w:r>
    </w:p>
    <w:p w:rsidR="00684FA2" w:rsidRPr="00856EBB" w:rsidRDefault="00684FA2" w:rsidP="00684FA2">
      <w:pPr>
        <w:ind w:firstLine="567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>УТВЕРЖДЕНО</w:t>
      </w:r>
    </w:p>
    <w:p w:rsidR="00684FA2" w:rsidRPr="00856EBB" w:rsidRDefault="00684FA2" w:rsidP="00684FA2">
      <w:pPr>
        <w:ind w:firstLine="5670"/>
        <w:jc w:val="right"/>
        <w:rPr>
          <w:sz w:val="28"/>
          <w:szCs w:val="28"/>
        </w:rPr>
      </w:pPr>
      <w:r w:rsidRPr="00856EBB">
        <w:rPr>
          <w:sz w:val="28"/>
          <w:szCs w:val="28"/>
        </w:rPr>
        <w:t xml:space="preserve">Распоряжением администрации </w:t>
      </w:r>
    </w:p>
    <w:p w:rsidR="00684FA2" w:rsidRPr="00856EBB" w:rsidRDefault="00684FA2" w:rsidP="00684FA2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856EB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Иркутской области</w:t>
      </w:r>
    </w:p>
    <w:p w:rsidR="00684FA2" w:rsidRPr="00856EBB" w:rsidRDefault="00684FA2" w:rsidP="00684FA2">
      <w:pPr>
        <w:jc w:val="right"/>
        <w:rPr>
          <w:sz w:val="28"/>
          <w:szCs w:val="28"/>
        </w:rPr>
      </w:pPr>
      <w:r w:rsidRPr="00856EBB">
        <w:rPr>
          <w:sz w:val="28"/>
          <w:szCs w:val="28"/>
        </w:rPr>
        <w:t>от ________20</w:t>
      </w:r>
      <w:r>
        <w:rPr>
          <w:sz w:val="28"/>
          <w:szCs w:val="28"/>
        </w:rPr>
        <w:t>22</w:t>
      </w:r>
      <w:r w:rsidRPr="00856EBB">
        <w:rPr>
          <w:sz w:val="28"/>
          <w:szCs w:val="28"/>
        </w:rPr>
        <w:t>г.№________</w:t>
      </w: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autoSpaceDE w:val="0"/>
        <w:autoSpaceDN w:val="0"/>
        <w:adjustRightInd w:val="0"/>
        <w:jc w:val="center"/>
        <w:rPr>
          <w:b/>
          <w:bCs/>
        </w:rPr>
      </w:pPr>
    </w:p>
    <w:p w:rsidR="00684FA2" w:rsidRPr="00856EBB" w:rsidRDefault="00684FA2" w:rsidP="00684FA2">
      <w:pPr>
        <w:keepNext/>
        <w:jc w:val="center"/>
        <w:outlineLvl w:val="2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СМЕТА</w:t>
      </w:r>
    </w:p>
    <w:p w:rsidR="00684FA2" w:rsidRPr="00856EBB" w:rsidRDefault="00684FA2" w:rsidP="00684FA2">
      <w:pPr>
        <w:jc w:val="center"/>
        <w:rPr>
          <w:b/>
          <w:sz w:val="28"/>
          <w:szCs w:val="28"/>
        </w:rPr>
      </w:pPr>
      <w:r w:rsidRPr="00856EBB">
        <w:rPr>
          <w:b/>
          <w:sz w:val="28"/>
          <w:szCs w:val="28"/>
        </w:rPr>
        <w:t>на проведение районного конкурса на лучшую организацию мероприятий по пропаганде здорового образа жизни «</w:t>
      </w:r>
      <w:r w:rsidRPr="00856EBB">
        <w:rPr>
          <w:b/>
          <w:sz w:val="28"/>
          <w:szCs w:val="28"/>
          <w:lang w:val="en-US"/>
        </w:rPr>
        <w:t>PRO</w:t>
      </w:r>
      <w:r w:rsidRPr="00856EBB">
        <w:rPr>
          <w:b/>
          <w:sz w:val="28"/>
          <w:szCs w:val="28"/>
        </w:rPr>
        <w:t>-здоровье»</w:t>
      </w:r>
    </w:p>
    <w:p w:rsidR="00684FA2" w:rsidRPr="00856EBB" w:rsidRDefault="00684FA2" w:rsidP="00684FA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1566"/>
        <w:gridCol w:w="1704"/>
        <w:gridCol w:w="2126"/>
      </w:tblGrid>
      <w:tr w:rsidR="00684FA2" w:rsidRPr="00856EBB" w:rsidTr="00B80027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C33AF5" w:rsidRDefault="00684FA2" w:rsidP="00B80027">
            <w:pPr>
              <w:jc w:val="center"/>
              <w:rPr>
                <w:bCs/>
                <w:sz w:val="28"/>
                <w:szCs w:val="28"/>
              </w:rPr>
            </w:pPr>
            <w:r w:rsidRPr="00C33AF5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C33AF5" w:rsidRDefault="00684FA2" w:rsidP="00B80027">
            <w:pPr>
              <w:jc w:val="center"/>
              <w:rPr>
                <w:bCs/>
                <w:sz w:val="28"/>
                <w:szCs w:val="28"/>
              </w:rPr>
            </w:pPr>
            <w:r w:rsidRPr="00C33AF5">
              <w:rPr>
                <w:bCs/>
                <w:sz w:val="28"/>
                <w:szCs w:val="28"/>
              </w:rPr>
              <w:t>Количество, шт./</w:t>
            </w:r>
            <w:proofErr w:type="spellStart"/>
            <w:r w:rsidRPr="00C33AF5">
              <w:rPr>
                <w:bCs/>
                <w:sz w:val="28"/>
                <w:szCs w:val="28"/>
              </w:rPr>
              <w:t>уп</w:t>
            </w:r>
            <w:proofErr w:type="spellEnd"/>
            <w:r w:rsidRPr="00C33AF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C33AF5" w:rsidRDefault="00684FA2" w:rsidP="00B80027">
            <w:pPr>
              <w:jc w:val="center"/>
              <w:rPr>
                <w:bCs/>
                <w:sz w:val="28"/>
                <w:szCs w:val="28"/>
              </w:rPr>
            </w:pPr>
            <w:r w:rsidRPr="00C33AF5">
              <w:rPr>
                <w:bCs/>
                <w:sz w:val="28"/>
                <w:szCs w:val="28"/>
              </w:rPr>
              <w:t>Цена,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A2" w:rsidRPr="00C33AF5" w:rsidRDefault="00684FA2" w:rsidP="00B80027">
            <w:pPr>
              <w:jc w:val="center"/>
              <w:rPr>
                <w:bCs/>
                <w:sz w:val="28"/>
                <w:szCs w:val="28"/>
              </w:rPr>
            </w:pPr>
            <w:r w:rsidRPr="00C33AF5">
              <w:rPr>
                <w:bCs/>
                <w:sz w:val="28"/>
                <w:szCs w:val="28"/>
              </w:rPr>
              <w:t>Сумма, руб.</w:t>
            </w:r>
          </w:p>
        </w:tc>
      </w:tr>
      <w:tr w:rsidR="00684FA2" w:rsidRPr="00856EBB" w:rsidTr="00B80027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C33AF5">
              <w:rPr>
                <w:bCs/>
                <w:sz w:val="28"/>
                <w:szCs w:val="28"/>
              </w:rPr>
              <w:t xml:space="preserve">Грамота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7,97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478,20</w:t>
            </w:r>
          </w:p>
        </w:tc>
      </w:tr>
      <w:tr w:rsidR="00684FA2" w:rsidRPr="00856EBB" w:rsidTr="00B80027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C33AF5">
              <w:rPr>
                <w:sz w:val="28"/>
                <w:szCs w:val="28"/>
              </w:rPr>
              <w:t>Значок с логотипом для профилактических акций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25,04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450,72</w:t>
            </w:r>
          </w:p>
        </w:tc>
      </w:tr>
      <w:tr w:rsidR="00684FA2" w:rsidRPr="00856EBB" w:rsidTr="00B80027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C33AF5">
              <w:rPr>
                <w:bCs/>
                <w:sz w:val="28"/>
                <w:szCs w:val="28"/>
              </w:rPr>
              <w:t xml:space="preserve">Кубок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3000,00</w:t>
            </w:r>
          </w:p>
        </w:tc>
      </w:tr>
      <w:tr w:rsidR="00684FA2" w:rsidRPr="00856EBB" w:rsidTr="00B80027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rPr>
                <w:bCs/>
                <w:sz w:val="28"/>
                <w:szCs w:val="28"/>
              </w:rPr>
            </w:pPr>
            <w:r w:rsidRPr="00C33AF5">
              <w:rPr>
                <w:sz w:val="28"/>
                <w:szCs w:val="28"/>
              </w:rPr>
              <w:t xml:space="preserve">Браслет силиконовый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sz w:val="28"/>
                <w:szCs w:val="28"/>
              </w:rPr>
            </w:pPr>
            <w:r w:rsidRPr="00C33AF5">
              <w:rPr>
                <w:sz w:val="28"/>
                <w:szCs w:val="28"/>
              </w:rPr>
              <w:t>100,10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A2" w:rsidRPr="00C33AF5" w:rsidRDefault="00684FA2" w:rsidP="00B80027">
            <w:pPr>
              <w:jc w:val="center"/>
              <w:rPr>
                <w:sz w:val="28"/>
                <w:szCs w:val="28"/>
              </w:rPr>
            </w:pPr>
            <w:r w:rsidRPr="00C33AF5">
              <w:rPr>
                <w:sz w:val="28"/>
                <w:szCs w:val="28"/>
              </w:rPr>
              <w:t>5005,00</w:t>
            </w:r>
          </w:p>
        </w:tc>
      </w:tr>
      <w:tr w:rsidR="00684FA2" w:rsidRPr="00856EBB" w:rsidTr="00B80027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rPr>
                <w:rFonts w:eastAsia="Calibri"/>
                <w:sz w:val="28"/>
                <w:szCs w:val="28"/>
              </w:rPr>
            </w:pPr>
            <w:r w:rsidRPr="00C33AF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A2" w:rsidRPr="00C33AF5" w:rsidRDefault="00684FA2" w:rsidP="00B80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3AF5">
              <w:rPr>
                <w:rFonts w:eastAsia="Calibri"/>
                <w:sz w:val="28"/>
                <w:szCs w:val="28"/>
              </w:rPr>
              <w:t>8933,92</w:t>
            </w:r>
          </w:p>
        </w:tc>
      </w:tr>
    </w:tbl>
    <w:p w:rsidR="00684FA2" w:rsidRPr="00856EBB" w:rsidRDefault="00684FA2" w:rsidP="00684FA2">
      <w:pPr>
        <w:rPr>
          <w:sz w:val="28"/>
          <w:szCs w:val="28"/>
        </w:rPr>
      </w:pPr>
    </w:p>
    <w:p w:rsidR="00684FA2" w:rsidRPr="00856EBB" w:rsidRDefault="00684FA2" w:rsidP="00684FA2">
      <w:pPr>
        <w:rPr>
          <w:sz w:val="28"/>
          <w:szCs w:val="28"/>
        </w:rPr>
      </w:pPr>
    </w:p>
    <w:p w:rsidR="00684FA2" w:rsidRPr="004A193E" w:rsidRDefault="00684FA2" w:rsidP="00684FA2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684FA2" w:rsidRPr="00FB2245" w:rsidRDefault="00684FA2" w:rsidP="00684FA2">
      <w:pPr>
        <w:rPr>
          <w:sz w:val="28"/>
          <w:szCs w:val="28"/>
        </w:rPr>
      </w:pPr>
      <w:r w:rsidRPr="00FB2245">
        <w:rPr>
          <w:sz w:val="28"/>
          <w:szCs w:val="28"/>
        </w:rPr>
        <w:t xml:space="preserve">Начальник управления </w:t>
      </w:r>
      <w:proofErr w:type="gramStart"/>
      <w:r w:rsidRPr="00FB2245">
        <w:rPr>
          <w:sz w:val="28"/>
          <w:szCs w:val="28"/>
        </w:rPr>
        <w:t>по</w:t>
      </w:r>
      <w:proofErr w:type="gramEnd"/>
    </w:p>
    <w:p w:rsidR="00684FA2" w:rsidRPr="00BB450E" w:rsidRDefault="00684FA2" w:rsidP="00684FA2">
      <w:pPr>
        <w:rPr>
          <w:sz w:val="28"/>
          <w:szCs w:val="28"/>
        </w:rPr>
      </w:pPr>
      <w:r w:rsidRPr="00FB2245">
        <w:rPr>
          <w:sz w:val="28"/>
          <w:szCs w:val="28"/>
        </w:rPr>
        <w:t xml:space="preserve">социально-культурным вопросам                                             </w:t>
      </w:r>
      <w:r>
        <w:rPr>
          <w:sz w:val="28"/>
          <w:szCs w:val="28"/>
        </w:rPr>
        <w:t xml:space="preserve">   </w:t>
      </w:r>
      <w:r w:rsidRPr="00FB2245">
        <w:rPr>
          <w:sz w:val="28"/>
          <w:szCs w:val="28"/>
        </w:rPr>
        <w:t xml:space="preserve"> И.В. Журавская</w:t>
      </w: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p w:rsidR="00AB135F" w:rsidRDefault="00AB135F" w:rsidP="00AB135F">
      <w:pPr>
        <w:rPr>
          <w:sz w:val="28"/>
          <w:szCs w:val="28"/>
        </w:rPr>
      </w:pPr>
    </w:p>
    <w:p w:rsidR="00684FA2" w:rsidRDefault="00684FA2" w:rsidP="00AB135F">
      <w:pPr>
        <w:rPr>
          <w:sz w:val="28"/>
          <w:szCs w:val="28"/>
        </w:rPr>
      </w:pPr>
    </w:p>
    <w:p w:rsidR="00502ACF" w:rsidRPr="00856EBB" w:rsidRDefault="00502ACF" w:rsidP="00AB135F">
      <w:pPr>
        <w:rPr>
          <w:sz w:val="28"/>
          <w:szCs w:val="28"/>
        </w:rPr>
      </w:pPr>
    </w:p>
    <w:p w:rsidR="00AB135F" w:rsidRDefault="00AB135F" w:rsidP="00AB135F">
      <w:pPr>
        <w:rPr>
          <w:sz w:val="28"/>
          <w:szCs w:val="28"/>
        </w:rPr>
      </w:pPr>
    </w:p>
    <w:p w:rsidR="00AB135F" w:rsidRPr="00856EBB" w:rsidRDefault="00AB135F" w:rsidP="00AB135F">
      <w:pPr>
        <w:rPr>
          <w:sz w:val="28"/>
          <w:szCs w:val="28"/>
        </w:rPr>
      </w:pPr>
    </w:p>
    <w:sectPr w:rsidR="00AB135F" w:rsidRPr="00856EBB" w:rsidSect="00E63296">
      <w:pgSz w:w="11906" w:h="16838"/>
      <w:pgMar w:top="1134" w:right="850" w:bottom="1134" w:left="1701" w:header="709" w:footer="283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92" w:rsidRDefault="00684FA2">
    <w:pPr>
      <w:pStyle w:val="a9"/>
      <w:jc w:val="center"/>
    </w:pPr>
  </w:p>
  <w:p w:rsidR="00782992" w:rsidRDefault="00684FA2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663957"/>
      <w:docPartObj>
        <w:docPartGallery w:val="Page Numbers (Top of Page)"/>
        <w:docPartUnique/>
      </w:docPartObj>
    </w:sdtPr>
    <w:sdtEndPr/>
    <w:sdtContent>
      <w:p w:rsidR="00782992" w:rsidRDefault="00684F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2992" w:rsidRDefault="00684F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33A"/>
    <w:multiLevelType w:val="hybridMultilevel"/>
    <w:tmpl w:val="E3E8D490"/>
    <w:lvl w:ilvl="0" w:tplc="2AF0A0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7C7E"/>
    <w:multiLevelType w:val="hybridMultilevel"/>
    <w:tmpl w:val="C4C4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CC"/>
    <w:rsid w:val="00113D0E"/>
    <w:rsid w:val="002949CC"/>
    <w:rsid w:val="00502ACF"/>
    <w:rsid w:val="00684FA2"/>
    <w:rsid w:val="00830F5D"/>
    <w:rsid w:val="009168F5"/>
    <w:rsid w:val="00AB135F"/>
    <w:rsid w:val="00C95E5C"/>
    <w:rsid w:val="00E63296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135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AB135F"/>
  </w:style>
  <w:style w:type="paragraph" w:styleId="a7">
    <w:name w:val="header"/>
    <w:basedOn w:val="a"/>
    <w:link w:val="a8"/>
    <w:uiPriority w:val="99"/>
    <w:unhideWhenUsed/>
    <w:rsid w:val="00684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135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AB135F"/>
  </w:style>
  <w:style w:type="paragraph" w:styleId="a7">
    <w:name w:val="header"/>
    <w:basedOn w:val="a"/>
    <w:link w:val="a8"/>
    <w:uiPriority w:val="99"/>
    <w:unhideWhenUsed/>
    <w:rsid w:val="00684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usolie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7</cp:revision>
  <cp:lastPrinted>2022-10-13T04:27:00Z</cp:lastPrinted>
  <dcterms:created xsi:type="dcterms:W3CDTF">2022-10-10T00:51:00Z</dcterms:created>
  <dcterms:modified xsi:type="dcterms:W3CDTF">2022-10-19T00:13:00Z</dcterms:modified>
</cp:coreProperties>
</file>