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E3" w:rsidRDefault="006831E3" w:rsidP="006831E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22B1A076" wp14:editId="1365A0D7">
            <wp:extent cx="438150" cy="609600"/>
            <wp:effectExtent l="0" t="0" r="0" b="0"/>
            <wp:docPr id="1" name="Рисунок 1" descr="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Российская Федерация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Иркутская область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Усольское</w:t>
      </w:r>
      <w:proofErr w:type="spellEnd"/>
      <w:r>
        <w:rPr>
          <w:b/>
          <w:bCs/>
        </w:rPr>
        <w:t xml:space="preserve"> районное муниципальное образование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 Д М И Н И С Т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Ц И Я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Городского поселения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Среднинского</w:t>
      </w:r>
      <w:proofErr w:type="spellEnd"/>
      <w:r>
        <w:rPr>
          <w:b/>
          <w:bCs/>
        </w:rPr>
        <w:t xml:space="preserve"> муниципального образования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ПОСТАНОВЛЕНИЕ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От 10.04.2014 г.                            п. Средний                                            № 18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Об утверждении административного регламента предоставления муниципальной услуги "Предоставление информации о принадлежности объектов электросетевого хозяйства расположенных на территории городского поселения </w:t>
      </w:r>
      <w:proofErr w:type="spellStart"/>
      <w:r>
        <w:rPr>
          <w:b/>
          <w:bCs/>
        </w:rPr>
        <w:t>Среднинского</w:t>
      </w:r>
      <w:proofErr w:type="spellEnd"/>
      <w:r>
        <w:rPr>
          <w:b/>
          <w:bCs/>
        </w:rPr>
        <w:t xml:space="preserve"> муниципального образования»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                </w:t>
      </w:r>
      <w:proofErr w:type="gramStart"/>
      <w:r>
        <w:t xml:space="preserve">В соответствии с Федеральным </w:t>
      </w:r>
      <w:hyperlink r:id="rId6" w:history="1">
        <w:r>
          <w:rPr>
            <w:rStyle w:val="a4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Федеральным законом от 06 октября 2003 г. N 131-ФЗ "Об общих принципах организации местного самоуправления в Российской Федерации", Градостроительным кодексом Российской Федерации от 29 декабря 2004 г. N 190-ФЗ 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администрации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 от 19 августа 2010</w:t>
      </w:r>
      <w:proofErr w:type="gramEnd"/>
      <w:r>
        <w:t xml:space="preserve"> года № 14 «Об утверждении Порядка разработки и принятия административных регламентов муниципальных услуг (функций), предоставляемых (исполняемых) на территории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образования, администрация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ПОСТАНОВЛЯЕТ: 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1. Утвердить административный регламент предоставления муниципальной услуги «Предоставление информации о принадлежности объектов электросетевого хозяйства расположенных на территории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образования» (прилагается).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 Опубликовать настоящее постановление в средствах массовой информации и на официальном сайте администрации городского поселения в сети Интернет.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3. Настоящее постановление вступает в силу со дня его официального опубликования.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         Глава городского поселения</w:t>
      </w:r>
    </w:p>
    <w:p w:rsidR="006831E3" w:rsidRDefault="006831E3" w:rsidP="006831E3">
      <w:pPr>
        <w:pStyle w:val="a3"/>
        <w:spacing w:before="0" w:beforeAutospacing="0" w:after="0" w:afterAutospacing="0"/>
      </w:pPr>
      <w:proofErr w:type="spellStart"/>
      <w:r>
        <w:t>Среднинского</w:t>
      </w:r>
      <w:proofErr w:type="spellEnd"/>
      <w:r>
        <w:t xml:space="preserve"> муниципального образования                             В.Д. Барчуков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  <w:jc w:val="right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  <w:jc w:val="right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lastRenderedPageBreak/>
        <w:t xml:space="preserve">                                             </w:t>
      </w:r>
      <w:proofErr w:type="gramStart"/>
      <w:r>
        <w:t>УТВЕРЖДЕН</w:t>
      </w:r>
      <w:proofErr w:type="gramEnd"/>
      <w:r>
        <w:t xml:space="preserve"> </w:t>
      </w:r>
      <w:r>
        <w:br/>
        <w:t xml:space="preserve">                                                                             Постановлением администрации 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 xml:space="preserve">                                                           городского поселения </w:t>
      </w:r>
      <w:r>
        <w:br/>
        <w:t xml:space="preserve">                                                                           </w:t>
      </w:r>
      <w:proofErr w:type="spellStart"/>
      <w:r>
        <w:t>Среднинского</w:t>
      </w:r>
      <w:proofErr w:type="spellEnd"/>
      <w:r>
        <w:t xml:space="preserve">  муниципального 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 xml:space="preserve">                                          образования  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>                                                             от    10 .04.2014г.  N 18.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АДМИНИСТРАТИВНЫЙ РЕГЛАМЕНТ ПРЕДОСТАВЛЕНИЯ МУНИЦИПАЛЬНОЙ УСЛУГИ "ПРЕДОСТАВЛЕНИЕ ИНФОРМАЦИИ О ПРИНАДЛЕЖНОСТИ ОБЪЕКТОВ ЭЛЕКТРОСЕТЕВОГО ХОЗЯЙСТВА РАСПОЛОЖЕННЫХ НА ТЕРРИТОРИИ ГОРОДСКОГО ПОСЕЛЕНИЯ СРЕДНИНСКОГО МУНИЦИПАЛЬНОГО ОБРАЗОВАНИЯ "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rPr>
          <w:b/>
          <w:bCs/>
        </w:rPr>
        <w:t>1. Общие положения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"Предоставление информации о принадлежности объектов электросетевого хозяйства расположенных на территории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образования" (далее - регламент) разработан в целях повышения качества и доступности результатов исполнения муниципальной услуги по предоставление информации о принадлежности объектов электросетевого хозяйства расположенных на территории  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 (далее - муниципальная услуга).</w:t>
      </w:r>
      <w:proofErr w:type="gramEnd"/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1.2. Наименование муниципальной услуги - "Предоставление информации о принадлежности объектов электросетевого хозяйства расположенных на территории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 ".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1.3.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-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- Гражданский </w:t>
      </w:r>
      <w:hyperlink r:id="rId9" w:history="1">
        <w:r>
          <w:rPr>
            <w:rStyle w:val="a4"/>
          </w:rPr>
          <w:t>кодекс</w:t>
        </w:r>
      </w:hyperlink>
      <w:r>
        <w:t xml:space="preserve"> Российской Федерации ("Российская газета", N 238 - 239, 08.12.1994);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Градостроительный кодекс Российской Федерации от 29 декабря 2004 г. N 190-ФЗ ("Российская газета", N 290, 30.12.2004);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Земельный кодекс Российской Федерации от 25 октября 2001 г. N 136-ФЗ (Собрание законодательства Российской Федерации, 29.10.2001, N 44, статья 4147);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Федеральный закон от 06 октября 2003 г. N 131-ФЗ "Об общих принципах организации местного самоуправления в Российской Федерации" (Собрание законодательства Российской Федерации, 06.10.2003, N 40, статья 3822);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- Федеральный </w:t>
      </w:r>
      <w:hyperlink r:id="rId10" w:history="1">
        <w:r>
          <w:rPr>
            <w:rStyle w:val="a4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газета", N 168, 30.07.2010);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1.4. Услуга предоставляется администрацией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 (далее - администрация).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1.5. </w:t>
      </w:r>
      <w:proofErr w:type="gramStart"/>
      <w:r>
        <w:t>Заявителями на предоставление муниципальной услуги могут быть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  <w:proofErr w:type="gramEnd"/>
    </w:p>
    <w:p w:rsidR="006831E3" w:rsidRDefault="006831E3" w:rsidP="006831E3">
      <w:pPr>
        <w:pStyle w:val="a3"/>
        <w:spacing w:before="0" w:beforeAutospacing="0" w:after="0" w:afterAutospacing="0"/>
      </w:pPr>
      <w:r>
        <w:t>1.6. Порядок информирования о правилах предоставления муниципальной услуги: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1.6.1. Информацию по вопросам предоставления услуги можно получить: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lastRenderedPageBreak/>
        <w:t xml:space="preserve">- в  администрации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  по адресу: 665475, Иркутская область, </w:t>
      </w:r>
      <w:proofErr w:type="spellStart"/>
      <w:r>
        <w:t>Усольский</w:t>
      </w:r>
      <w:proofErr w:type="spellEnd"/>
      <w:r>
        <w:t xml:space="preserve"> район, п. Средний, д.3, кв.2, режим работы: ежедневно с 8.30 до 17.00 (кроме субботы и воскресенья);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с использованием средств телефонной связи по номеру 8(902)57–60–245, факс 8(901)65–15–745;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- посредством ответов на письменные обращения, поступившие в администрацию городского  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 по адресу: 665475, Иркутская область, </w:t>
      </w:r>
      <w:proofErr w:type="spellStart"/>
      <w:r>
        <w:t>Усольский</w:t>
      </w:r>
      <w:proofErr w:type="spellEnd"/>
      <w:r>
        <w:t xml:space="preserve"> район, п. Средний, д.3,кв.2.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по электронной почте sredny@mail.ru;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- на интернет-сайте администрации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</w:t>
      </w:r>
      <w:r>
        <w:rPr>
          <w:u w:val="single"/>
        </w:rPr>
        <w:t>: srednyadm.ru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1.6.2. Порядок получения информации заявителями по вопросам предоставления муниципальной услуги, в том числе о ходе исполнения: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информация по вопросам предоставления муниципальной услуги предоставляется бесплатно;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информирование по вопросам предоставления муниципальной услуги осуществляется в устной, письменной и электронной форме;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- индивидуальное устное информирование по вопросам предоставления муниципальной услуги осуществляется ведущим специалистом  по благоустройству и муниципальному имуществу администрации (далее </w:t>
      </w:r>
      <w:proofErr w:type="gramStart"/>
      <w:r>
        <w:t>–с</w:t>
      </w:r>
      <w:proofErr w:type="gramEnd"/>
      <w:r>
        <w:t>пециалист) при обращении заявителя лично или по телефону;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индивидуальное письменное информирование по вопросам предоставления муниципальной услуги осуществляется специалистом администрации при письменном обращении заявителя, в том числе в форме электронного документа. Ответ направляется в письменном виде с указанием должности лица, подписавшего ответ, а также фамилии и номера телефона муниципального служащего, оказывающего услугу (далее - специалист);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при индивидуальном письменном информировании ответ подготавливается и направляется заявителю в течение 15 дней со дня регистрации обращения;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при консультировании по телефону специалист называет свои фамилию, имя, отчество, должность, а затем в вежливой и корректной форме четко и подробно информирует заявителя по интересующим вопросам;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Продолжительность индивидуального устного информирования каждого заявителя составляет не более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Максимальное время ожидания заявителя при личном обращении для получения консультации - 30 минут.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При консультировании по письменным обращениям, в том числе в форме электронного документа, заявителю дается четкий и понятный ответ на поставленные вопросы,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заявителю, в том числе на адрес электронной почты, указанный в обращении, в срок, не превышающий 15 дней со дня регистрации письменного обращения (запроса).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rPr>
          <w:b/>
          <w:bCs/>
        </w:rPr>
        <w:t>2. Стандарт предоставления муниципальной услуги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2.1. Результат предоставления муниципальной услуги.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Результатом предоставления муниципальной услуги является: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lastRenderedPageBreak/>
        <w:t>- предоставление заявителю информации о принадлежности объектов электросетевого хозяйства.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Юридическим фактом, которым заканчивается предоставление муниципальной услуги, является регистрация специалистом, ответственным за прием и регистрацию документов, ответа с предоставлением необходимой информации.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В случае принятия решения об отказе в выдаче запрашиваемой информации - оформление и выдача отказа в предоставлении запрашиваемой информации.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2.2. Срок предоставления муниципальной услуги.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Срок предоставления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 составляет не более 15 дней со дня получения соответствующего заявления.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2.3. Правовые основания для предоставления муниципальной услуги.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Правовыми основаниями для предоставления муниципальной услуги являются: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Градостроительный кодекс Российской Федерации от 29 декабря 2004 г. N 190-ФЗ;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Федеральный закон от 06 октября 2003 г. N 131-ФЗ "Об общих принципах организации местного самоуправления в Российской Федерации";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- Федеральный </w:t>
      </w:r>
      <w:hyperlink r:id="rId11" w:history="1">
        <w:r>
          <w:rPr>
            <w:rStyle w:val="a4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6831E3" w:rsidRDefault="006831E3" w:rsidP="006831E3">
      <w:pPr>
        <w:pStyle w:val="a3"/>
        <w:spacing w:before="0" w:beforeAutospacing="0" w:after="0" w:afterAutospacing="0"/>
      </w:pPr>
      <w:proofErr w:type="gramStart"/>
      <w:r>
        <w:t xml:space="preserve">-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</w:t>
      </w:r>
      <w:proofErr w:type="gramEnd"/>
      <w:r>
        <w:t>, к электрическим сетям";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- </w:t>
      </w:r>
      <w:hyperlink r:id="rId14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виде".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2.4. Перечень документов, необходимых для предоставления муниципальной услуги: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2.4.1. Для получения информации о принадлежности объектов электросетевого хозяйства заявитель направляет запрос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2.5. Перечень оснований для отказа в приеме документов, необходимых для предоставления муниципальной услуги.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Администрация отказывает в приеме запроса о предоставлении информации о принадлежности объектов электросетевого хозяйства в случае, если запрос и ситуационная схема не поддаются прочтению.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2.6. Перечень оснований для отказа в предоставлении муниципальной услуги: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оснований нет.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2.7.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lastRenderedPageBreak/>
        <w:t>- муниципальная услуга является бесплатной.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в случае личного обращения заявителя максимальное время ожидания приема - 30 минут;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продолжительность приема у специалиста, осуществляющего выдачу документов, - 10 минут.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2.9. Срок регистрации запроса заявителя о предоставлении муниципальной услуги: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время регистрации в случае личного обращения - 10 минут;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в случае обращения заявителя в электронной форме администрация в течение 2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2.10.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Организация приема заявителей осуществляется в соответствии с режимом работы, указанным в пункте 1.6.1 настоящего регламента.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В соответствии с нормативными правовыми актами, предписывающими проведение мероприятий по обеспечению доступа маломобильных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прав инвалидов на предоставление по их запросу муниципальной услуги) не требуется, так как она может быть оказана дистанционно.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2.11. Показатели доступности и качества муниципальной услуги: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упорядочение административных процедур и административных действий;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устранение избыточных административных процедур и административных действий;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сокращение количества документов, представляемых заявителями;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сокращение срока предоставления муниципальной услуги.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2.12. Иные требования, в том числе учитывающие особенности предоставления муниципальных услуг в электронной форме: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доступность информации с перечнем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муниципальной услуги, заверенной электронно-цифровой подписью (далее - ЭЦП), с обязательным получением документа на бумажном носителе в администрации.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3.1. Юридическим фактом, являющимся основанием для начала административной процедуры, является поступление в администрацию городского поселения, в том числе в форме электронного документа, заявления о предоставлении информации о принадлежности объектов электросетевого хозяйства.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3.2. Сведения о должностном лице, ответственном за выполнение административной процедуры.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Должностным лицом, ответственным за выполнение административных процедур по рассмотрению заявлений и документов является заместитель главы администрации городского поселения.</w:t>
      </w:r>
    </w:p>
    <w:p w:rsidR="006831E3" w:rsidRDefault="006831E3" w:rsidP="006831E3">
      <w:pPr>
        <w:pStyle w:val="a3"/>
        <w:spacing w:before="0" w:beforeAutospacing="0" w:after="0" w:afterAutospacing="0"/>
      </w:pPr>
      <w:proofErr w:type="gramStart"/>
      <w:r>
        <w:t>Должностным лицом, уполномоченным на подписание письма с информацией о принадлежности объектов электросетевого хозяйства является</w:t>
      </w:r>
      <w:proofErr w:type="gramEnd"/>
      <w:r>
        <w:t xml:space="preserve"> глава городского поселения или исполняющий обязанности главы администрации на время его отсутствия.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3.3. Содержание административной процедуры, продолжительность и (или) максимальный срок ее выполнения.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3.3.1. Прием и регистрация заявлений о выдаче информации о принадлежности объектов электросетевого хозяйства.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Заявление регистрируется специалистом, ответственным за прием и регистрацию документов, и передается главе городского поселения для вынесения резолюции.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3.3.2. Рассмотрение заявления </w:t>
      </w:r>
      <w:proofErr w:type="gramStart"/>
      <w:r>
        <w:t>о</w:t>
      </w:r>
      <w:proofErr w:type="gramEnd"/>
      <w:r>
        <w:t xml:space="preserve"> информации принадлежности объектов электросетевого хозяйства, принятие решений по существу заявлений.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После получения заявления с резолюцией главы городского поселения "для принятия решения», специалист  осуществляет проверку представленных документов, прилагаемых к заявлению.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3.3.3. Основанием для начала административной процедуры "Предоставление информации о принадлежности объектов электросетевого хозяйства" является получение администрацией документов, указанных в пункте 2.4 настоящего регламента.</w:t>
      </w:r>
      <w:r>
        <w:rPr>
          <w:b/>
          <w:bCs/>
        </w:rPr>
        <w:t xml:space="preserve"> </w:t>
      </w:r>
      <w:r>
        <w:t xml:space="preserve">В течение 15 дней </w:t>
      </w:r>
      <w:proofErr w:type="gramStart"/>
      <w:r>
        <w:t>с даты регистрации</w:t>
      </w:r>
      <w:proofErr w:type="gramEnd"/>
      <w:r>
        <w:t xml:space="preserve"> запроса специалист  осуществляет подготовку и направление информации, в том числе в форме электронного документа, о принадлежности объектов электросетевого хозяйства с соответствующей регистрацией специалистом, ответственным за прием и регистрацию документов.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3.4.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регистрация специалистом, ответственным за прием и регистрацию документов, при предоставлении информации о принадлежности объектов электросетевого хозяйства.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4.1. Общий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административного регламента осуществляет  глава администрации городского поселения. 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непосредственно при предоставлении услуги, а также путем организации проведения проверок в ходе предоставления муниципальной услуги заместителем главы администрации.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По результатам проверок  заместитель главы дает указания специалисту по устранению выявленных нарушений и контролирует их исполнение.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4.2.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регламента и иных </w:t>
      </w:r>
      <w:r>
        <w:lastRenderedPageBreak/>
        <w:t>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городского поселения </w:t>
      </w:r>
      <w:proofErr w:type="spellStart"/>
      <w:r>
        <w:t>Среднинского</w:t>
      </w:r>
      <w:proofErr w:type="spellEnd"/>
      <w:r>
        <w:t xml:space="preserve"> муниципального образования.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5.2. </w:t>
      </w:r>
      <w:proofErr w:type="gramStart"/>
      <w: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6831E3" w:rsidRDefault="006831E3" w:rsidP="006831E3">
      <w:pPr>
        <w:pStyle w:val="a3"/>
        <w:spacing w:before="0" w:beforeAutospacing="0" w:after="0" w:afterAutospacing="0"/>
      </w:pPr>
      <w:bookmarkStart w:id="0" w:name="sub_110101"/>
      <w:r>
        <w:t>- нарушение срока регистрации запроса заявителя о предоставлении государственной или муниципальной услуги;</w:t>
      </w:r>
      <w:bookmarkEnd w:id="0"/>
    </w:p>
    <w:p w:rsidR="006831E3" w:rsidRDefault="006831E3" w:rsidP="006831E3">
      <w:pPr>
        <w:pStyle w:val="a3"/>
        <w:spacing w:before="0" w:beforeAutospacing="0" w:after="0" w:afterAutospacing="0"/>
      </w:pPr>
      <w:bookmarkStart w:id="1" w:name="sub_110102"/>
      <w:r>
        <w:t>- нарушение срока предоставления государственной или муниципальной услуги;</w:t>
      </w:r>
      <w:bookmarkEnd w:id="1"/>
    </w:p>
    <w:p w:rsidR="006831E3" w:rsidRDefault="006831E3" w:rsidP="006831E3">
      <w:pPr>
        <w:pStyle w:val="a3"/>
        <w:spacing w:before="0" w:beforeAutospacing="0" w:after="0" w:afterAutospacing="0"/>
      </w:pPr>
      <w:bookmarkStart w:id="2" w:name="sub_110103"/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bookmarkEnd w:id="2"/>
    </w:p>
    <w:p w:rsidR="006831E3" w:rsidRDefault="006831E3" w:rsidP="006831E3">
      <w:pPr>
        <w:pStyle w:val="a3"/>
        <w:spacing w:before="0" w:beforeAutospacing="0" w:after="0" w:afterAutospacing="0"/>
      </w:pPr>
      <w:bookmarkStart w:id="3" w:name="sub_110104"/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bookmarkEnd w:id="3"/>
    </w:p>
    <w:p w:rsidR="006831E3" w:rsidRDefault="006831E3" w:rsidP="006831E3">
      <w:pPr>
        <w:pStyle w:val="a3"/>
        <w:spacing w:before="0" w:beforeAutospacing="0" w:after="0" w:afterAutospacing="0"/>
      </w:pPr>
      <w:bookmarkStart w:id="4" w:name="sub_110105"/>
      <w:proofErr w:type="gramStart"/>
      <w:r>
        <w:t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"/>
      <w:proofErr w:type="gramEnd"/>
    </w:p>
    <w:p w:rsidR="006831E3" w:rsidRDefault="006831E3" w:rsidP="006831E3">
      <w:pPr>
        <w:pStyle w:val="a3"/>
        <w:spacing w:before="0" w:beforeAutospacing="0" w:after="0" w:afterAutospacing="0"/>
      </w:pPr>
      <w:bookmarkStart w:id="5" w:name="sub_110106"/>
      <w: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5"/>
    </w:p>
    <w:p w:rsidR="006831E3" w:rsidRDefault="006831E3" w:rsidP="006831E3">
      <w:pPr>
        <w:pStyle w:val="a3"/>
        <w:spacing w:before="0" w:beforeAutospacing="0" w:after="0" w:afterAutospacing="0"/>
      </w:pPr>
      <w:bookmarkStart w:id="6" w:name="sub_110107"/>
      <w:r>
        <w:t>          </w:t>
      </w:r>
      <w:proofErr w:type="gramStart"/>
      <w: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bookmarkEnd w:id="6"/>
      <w:proofErr w:type="gramEnd"/>
    </w:p>
    <w:p w:rsidR="006831E3" w:rsidRDefault="006831E3" w:rsidP="006831E3">
      <w:pPr>
        <w:pStyle w:val="a3"/>
        <w:spacing w:before="0" w:beforeAutospacing="0" w:after="0" w:afterAutospacing="0"/>
      </w:pPr>
      <w:r>
        <w:t>5.4. Основаниями для начала процедуры досудебного (внесудебного) обжалования являются: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истребование документов, не предусмотренных настоящим регламентом;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- несоблюдение срока по рассмотрению представленных документов в соответствии с пунктом 1.6.2 настоящего регламента.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5.5. Права заявителя на получение информации и документов, необходимых для обоснования и рассмотрения жалобы.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lastRenderedPageBreak/>
        <w:t>Заявитель вправе по письменному заявлению, в том числе в электронном виде, запросить и получить в администрации городского поселения информацию и документы, необходимые для обоснования и рассмотрения жалобы.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5.6. Вышестоящим должностным лицом, которому может быть адресована жалоба заявителя в досудебном (внесудебном) порядке, является глава городского поселения.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5.7. Жалоба заявителя рассматривается в сроки, установленные Федеральным </w:t>
      </w:r>
      <w:hyperlink r:id="rId15" w:history="1">
        <w:r>
          <w:rPr>
            <w:rStyle w:val="a4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услуг».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 xml:space="preserve">Личный прием заявителей осуществляется главой администрации по понедельникам с 15.00 до 17.00, средам с 15.00 до 17.00  и пятницам с 15.00 </w:t>
      </w:r>
      <w:proofErr w:type="gramStart"/>
      <w:r>
        <w:t>до</w:t>
      </w:r>
      <w:proofErr w:type="gramEnd"/>
      <w:r>
        <w:t xml:space="preserve"> 17.00.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Результатом досудебного (внесудебного) обжалования является удовлетворение жалобы заявителя или отказ в удовлетворении жалобы в соответствии с пунктом 5.3 настоящего регламента.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bookmarkStart w:id="7" w:name="_GoBack"/>
      <w:bookmarkEnd w:id="7"/>
      <w:r>
        <w:lastRenderedPageBreak/>
        <w:t xml:space="preserve">Приложение 1 </w:t>
      </w:r>
      <w:r>
        <w:br/>
        <w:t xml:space="preserve">                                 к Административному регламенту </w:t>
      </w:r>
      <w:r>
        <w:br/>
        <w:t xml:space="preserve">                                         предоставления муниципальной услуги </w:t>
      </w:r>
      <w:r>
        <w:br/>
        <w:t xml:space="preserve">                          "Предоставление информации 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 xml:space="preserve">                                                  о принадлежности объектов электросетевого 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 xml:space="preserve">                                             хозяйства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 xml:space="preserve">                                    городского поселения </w:t>
      </w:r>
      <w:proofErr w:type="spellStart"/>
      <w:r>
        <w:t>Среднинского</w:t>
      </w:r>
      <w:proofErr w:type="spellEnd"/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 xml:space="preserve">                         муниципального образования" 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 xml:space="preserve">                     Главе городского поселения 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 xml:space="preserve">                                                </w:t>
      </w:r>
      <w:proofErr w:type="spellStart"/>
      <w:r>
        <w:t>Среднинского</w:t>
      </w:r>
      <w:proofErr w:type="spellEnd"/>
      <w:r>
        <w:t xml:space="preserve"> муниципального образования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ЗАЯВЛЕНИЕ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Заявитель _________________________________________________________________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в лице __________________________________________________________________,</w:t>
      </w:r>
    </w:p>
    <w:p w:rsidR="006831E3" w:rsidRDefault="006831E3" w:rsidP="006831E3">
      <w:pPr>
        <w:pStyle w:val="a3"/>
        <w:spacing w:before="0" w:beforeAutospacing="0" w:after="0" w:afterAutospacing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__________________________________________________________________,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просит  выдать  информацию  о  принадлежности  объектов электросетевого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хозяйства.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Объекты расположены по адресу: _________________________________________________________________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   _________________________________________________________________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Контактный адрес, телефон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   __________________________________________________________________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 </w:t>
      </w:r>
    </w:p>
    <w:p w:rsidR="006831E3" w:rsidRDefault="006831E3" w:rsidP="006831E3">
      <w:pPr>
        <w:pStyle w:val="a3"/>
        <w:spacing w:before="0" w:beforeAutospacing="0" w:after="0" w:afterAutospacing="0"/>
      </w:pPr>
      <w:r>
        <w:t>Дата ____________________               Подпись _______________________</w:t>
      </w:r>
    </w:p>
    <w:p w:rsidR="009E7028" w:rsidRDefault="009E7028" w:rsidP="006831E3">
      <w:pPr>
        <w:spacing w:after="0"/>
      </w:pPr>
    </w:p>
    <w:sectPr w:rsidR="009E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3"/>
    <w:rsid w:val="006831E3"/>
    <w:rsid w:val="009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1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1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act7r/w197.htm" TargetMode="External"/><Relationship Id="rId13" Type="http://schemas.openxmlformats.org/officeDocument/2006/relationships/hyperlink" Target="http://law7.ru/zakonodatelstvo/legal7p/u4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7.ru/khabarovsk/act1b/g490.htm" TargetMode="External"/><Relationship Id="rId12" Type="http://schemas.openxmlformats.org/officeDocument/2006/relationships/hyperlink" Target="http://law7.ru/zakonodatelstvo/legal7m/z372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w7.ru/zakonodatelstvo/legal8u/w298.htm" TargetMode="External"/><Relationship Id="rId11" Type="http://schemas.openxmlformats.org/officeDocument/2006/relationships/hyperlink" Target="http://law7.ru/zakonodatelstvo/legal8u/w298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aw7.ru/zakonodatelstvo/legal4z/d793.htm" TargetMode="External"/><Relationship Id="rId10" Type="http://schemas.openxmlformats.org/officeDocument/2006/relationships/hyperlink" Target="http://law7.ru/zakonodatelstvo/legal8u/w29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7.ru/zakonodatelstvo/legal8u/w605.htm" TargetMode="External"/><Relationship Id="rId14" Type="http://schemas.openxmlformats.org/officeDocument/2006/relationships/hyperlink" Target="http://law7.ru/zakonodatelstvo/legal8z/i64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3820</Words>
  <Characters>21777</Characters>
  <Application>Microsoft Office Word</Application>
  <DocSecurity>0</DocSecurity>
  <Lines>181</Lines>
  <Paragraphs>51</Paragraphs>
  <ScaleCrop>false</ScaleCrop>
  <Company/>
  <LinksUpToDate>false</LinksUpToDate>
  <CharactersWithSpaces>25546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2016-07-12T02:40:00Z</dcterms:created>
  <dcterms:modified xsi:type="dcterms:W3CDTF">2016-07-12T02:42:00Z</dcterms:modified>
</cp:coreProperties>
</file>