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9E" w:rsidRDefault="00C54A87">
      <w:pPr>
        <w:pStyle w:val="a3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545.4pt;height:74.45pt;mso-position-horizontal-relative:char;mso-position-vertical-relative:line" coordsize="10908,1489">
            <v:shape id="_x0000_s1033" style="position:absolute;left:30;top:30;width:10848;height:1429" coordorigin="30,30" coordsize="10848,1429" path="m30,1342l30,281r,-2l30,277r2,-27l32,249,51,183,86,126,134,79,193,46,257,32r24,-2l10627,30r69,11l10757,68r48,38l10838,147r,33l10838,213r,34l10838,281r40,135l10878,1207r,3l10878,1212r-14,73l10835,1346r-43,51l10736,1433r-63,20l10627,1459r-10346,l212,1448r-61,-27l103,1383,70,1342r,-33l70,1276r,-34l70,1207,30,1342xe" filled="f" strokecolor="#4f81bd" strokeweight="3pt">
              <v:path arrowok="t"/>
            </v:shape>
            <v:shape id="_x0000_s1032" style="position:absolute;left:90;top:90;width:10728;height:1309" coordorigin="90,90" coordsize="10728,1309" path="m90,1210r,-929l90,280r,-2l106,207r38,-57l198,110,265,92r17,-2l10626,90r17,2l10710,110r54,40l10802,207r15,58l10818,276r,2l10818,279r,928l10818,1209r,2l10802,1282r-38,57l10710,1379r-67,18l10626,1399r-10344,l265,1397r-67,-18l144,1339r-38,-57l91,1224r-1,-11l90,1211r,-1xe" filled="f" strokecolor="#4f81bd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10908;height:1489" filled="f" stroked="f">
              <v:textbox inset="0,0,0,0">
                <w:txbxContent>
                  <w:p w:rsidR="0025489E" w:rsidRDefault="00C54A87">
                    <w:pPr>
                      <w:spacing w:before="228"/>
                      <w:ind w:left="446" w:right="653"/>
                      <w:jc w:val="center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sz w:val="31"/>
                      </w:rPr>
                      <w:t>ПАМЯТКА</w:t>
                    </w:r>
                  </w:p>
                  <w:p w:rsidR="0025489E" w:rsidRDefault="00C54A87">
                    <w:pPr>
                      <w:ind w:left="551" w:right="653"/>
                      <w:jc w:val="center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sz w:val="31"/>
                      </w:rPr>
                      <w:t>ГРАЖДАНИНУ,</w:t>
                    </w:r>
                    <w:r>
                      <w:rPr>
                        <w:b/>
                        <w:spacing w:val="-11"/>
                        <w:sz w:val="31"/>
                      </w:rPr>
                      <w:t xml:space="preserve"> </w:t>
                    </w:r>
                    <w:r>
                      <w:rPr>
                        <w:b/>
                        <w:sz w:val="31"/>
                      </w:rPr>
                      <w:t>ЗАКЛЮЧИВШЕМУ</w:t>
                    </w:r>
                    <w:r>
                      <w:rPr>
                        <w:b/>
                        <w:spacing w:val="-10"/>
                        <w:sz w:val="31"/>
                      </w:rPr>
                      <w:t xml:space="preserve"> </w:t>
                    </w:r>
                    <w:r>
                      <w:rPr>
                        <w:b/>
                        <w:sz w:val="31"/>
                      </w:rPr>
                      <w:t>СОЦИАЛЬНЫЙ</w:t>
                    </w:r>
                    <w:r>
                      <w:rPr>
                        <w:b/>
                        <w:spacing w:val="-11"/>
                        <w:sz w:val="31"/>
                      </w:rPr>
                      <w:t xml:space="preserve"> </w:t>
                    </w:r>
                    <w:r>
                      <w:rPr>
                        <w:b/>
                        <w:sz w:val="31"/>
                      </w:rPr>
                      <w:t>КОНТРАКТ</w:t>
                    </w:r>
                    <w:r>
                      <w:rPr>
                        <w:b/>
                        <w:spacing w:val="-75"/>
                        <w:sz w:val="31"/>
                      </w:rPr>
                      <w:t xml:space="preserve"> </w:t>
                    </w:r>
                    <w:r>
                      <w:rPr>
                        <w:b/>
                        <w:sz w:val="31"/>
                      </w:rPr>
                      <w:t>ПО</w:t>
                    </w:r>
                    <w:r>
                      <w:rPr>
                        <w:b/>
                        <w:spacing w:val="-1"/>
                        <w:sz w:val="31"/>
                      </w:rPr>
                      <w:t xml:space="preserve"> </w:t>
                    </w:r>
                    <w:r>
                      <w:rPr>
                        <w:b/>
                        <w:sz w:val="31"/>
                      </w:rPr>
                      <w:t>ПОИСКУ РАБОТЫ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5489E" w:rsidRDefault="0025489E">
      <w:pPr>
        <w:pStyle w:val="a3"/>
        <w:spacing w:before="4"/>
        <w:rPr>
          <w:sz w:val="13"/>
        </w:rPr>
      </w:pPr>
    </w:p>
    <w:p w:rsidR="0025489E" w:rsidRDefault="00C54A87">
      <w:pPr>
        <w:pStyle w:val="1"/>
        <w:spacing w:before="90"/>
      </w:pPr>
      <w:r>
        <w:rPr>
          <w:color w:val="FF0000"/>
        </w:rPr>
        <w:t>Шаг 1.</w:t>
      </w:r>
    </w:p>
    <w:p w:rsidR="0025489E" w:rsidRDefault="0025489E">
      <w:pPr>
        <w:pStyle w:val="a3"/>
        <w:rPr>
          <w:b/>
          <w:i/>
          <w:sz w:val="21"/>
        </w:rPr>
      </w:pPr>
    </w:p>
    <w:p w:rsidR="0025489E" w:rsidRDefault="00C54A87">
      <w:pPr>
        <w:pStyle w:val="2"/>
        <w:spacing w:line="276" w:lineRule="auto"/>
        <w:ind w:right="1274"/>
      </w:pPr>
      <w:r>
        <w:t xml:space="preserve">Обратиться </w:t>
      </w:r>
      <w:proofErr w:type="gramStart"/>
      <w:r>
        <w:t>в Центр занятости населения по месту жительства для регистрации в целях</w:t>
      </w:r>
      <w:proofErr w:type="gramEnd"/>
      <w:r>
        <w:rPr>
          <w:spacing w:val="-5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работы с пакетом документов:</w:t>
      </w:r>
    </w:p>
    <w:p w:rsidR="0025489E" w:rsidRDefault="00C54A87">
      <w:pPr>
        <w:pStyle w:val="a4"/>
        <w:numPr>
          <w:ilvl w:val="0"/>
          <w:numId w:val="1"/>
        </w:numPr>
        <w:tabs>
          <w:tab w:val="left" w:pos="1338"/>
        </w:tabs>
        <w:spacing w:before="199" w:line="254" w:lineRule="exact"/>
        <w:ind w:left="1338"/>
        <w:rPr>
          <w:rFonts w:ascii="Wingdings" w:hAnsi="Wingdings"/>
          <w:sz w:val="23"/>
        </w:rPr>
      </w:pPr>
      <w:r>
        <w:t>паспорт,</w:t>
      </w:r>
    </w:p>
    <w:p w:rsidR="0025489E" w:rsidRDefault="00C54A87">
      <w:pPr>
        <w:pStyle w:val="a4"/>
        <w:numPr>
          <w:ilvl w:val="0"/>
          <w:numId w:val="1"/>
        </w:numPr>
        <w:tabs>
          <w:tab w:val="left" w:pos="1338"/>
        </w:tabs>
        <w:spacing w:line="253" w:lineRule="exact"/>
        <w:ind w:left="1338"/>
        <w:rPr>
          <w:rFonts w:ascii="Wingdings" w:hAnsi="Wingdings"/>
          <w:sz w:val="23"/>
        </w:rPr>
      </w:pPr>
      <w:r>
        <w:t>трудовая</w:t>
      </w:r>
      <w:r>
        <w:rPr>
          <w:spacing w:val="-1"/>
        </w:rPr>
        <w:t xml:space="preserve"> </w:t>
      </w:r>
      <w:r>
        <w:t>книжка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либо документы,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заменяющие,</w:t>
      </w:r>
    </w:p>
    <w:p w:rsidR="0025489E" w:rsidRDefault="00C54A87">
      <w:pPr>
        <w:pStyle w:val="a4"/>
        <w:numPr>
          <w:ilvl w:val="0"/>
          <w:numId w:val="1"/>
        </w:numPr>
        <w:tabs>
          <w:tab w:val="left" w:pos="1338"/>
        </w:tabs>
        <w:spacing w:line="253" w:lineRule="exact"/>
        <w:ind w:left="1338"/>
        <w:rPr>
          <w:rFonts w:ascii="Wingdings" w:hAnsi="Wingdings"/>
          <w:sz w:val="23"/>
        </w:rPr>
      </w:pPr>
      <w:r>
        <w:t>документы,</w:t>
      </w:r>
      <w:r>
        <w:rPr>
          <w:spacing w:val="-1"/>
        </w:rPr>
        <w:t xml:space="preserve"> </w:t>
      </w:r>
      <w:r>
        <w:t>удостоверяющие квалификацию,</w:t>
      </w:r>
    </w:p>
    <w:p w:rsidR="0025489E" w:rsidRDefault="00C54A87">
      <w:pPr>
        <w:pStyle w:val="a4"/>
        <w:numPr>
          <w:ilvl w:val="0"/>
          <w:numId w:val="1"/>
        </w:numPr>
        <w:tabs>
          <w:tab w:val="left" w:pos="1338"/>
        </w:tabs>
        <w:spacing w:line="253" w:lineRule="exact"/>
        <w:ind w:left="1338"/>
        <w:rPr>
          <w:rFonts w:ascii="Wingdings" w:hAnsi="Wingdings"/>
          <w:sz w:val="23"/>
        </w:rPr>
      </w:pPr>
      <w:hyperlink r:id="rId6">
        <w:r>
          <w:t>справка</w:t>
        </w:r>
        <w:r>
          <w:rPr>
            <w:spacing w:val="-2"/>
          </w:rPr>
          <w:t xml:space="preserve"> </w:t>
        </w:r>
      </w:hyperlink>
      <w:r>
        <w:t>о</w:t>
      </w:r>
      <w:r>
        <w:rPr>
          <w:spacing w:val="-2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заработке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после</w:t>
      </w:r>
      <w:r>
        <w:t>дние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месяца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последнему</w:t>
      </w:r>
      <w:r>
        <w:rPr>
          <w:spacing w:val="-2"/>
        </w:rPr>
        <w:t xml:space="preserve"> </w:t>
      </w:r>
      <w:r>
        <w:t>месту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(службы),</w:t>
      </w:r>
    </w:p>
    <w:p w:rsidR="0025489E" w:rsidRDefault="00C54A87">
      <w:pPr>
        <w:pStyle w:val="a4"/>
        <w:numPr>
          <w:ilvl w:val="0"/>
          <w:numId w:val="1"/>
        </w:numPr>
        <w:tabs>
          <w:tab w:val="left" w:pos="1338"/>
        </w:tabs>
        <w:spacing w:line="254" w:lineRule="exact"/>
        <w:ind w:left="1338"/>
        <w:rPr>
          <w:rFonts w:ascii="Wingdings" w:hAnsi="Wingdings"/>
          <w:sz w:val="23"/>
        </w:rPr>
      </w:pPr>
      <w:hyperlink r:id="rId7">
        <w:r>
          <w:t>индивидуальная</w:t>
        </w:r>
        <w:r>
          <w:rPr>
            <w:spacing w:val="-6"/>
          </w:rPr>
          <w:t xml:space="preserve"> </w:t>
        </w:r>
        <w:r>
          <w:t>программа</w:t>
        </w:r>
        <w:r>
          <w:rPr>
            <w:spacing w:val="-5"/>
          </w:rPr>
          <w:t xml:space="preserve"> </w:t>
        </w:r>
        <w:r>
          <w:t>реабилитац</w:t>
        </w:r>
        <w:r>
          <w:t>ии</w:t>
        </w:r>
      </w:hyperlink>
      <w:r>
        <w:rPr>
          <w:spacing w:val="-5"/>
        </w:rPr>
        <w:t xml:space="preserve"> </w:t>
      </w:r>
      <w:r>
        <w:t>инвалида</w:t>
      </w:r>
      <w:r>
        <w:rPr>
          <w:spacing w:val="-5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граждан,</w:t>
      </w:r>
      <w:r>
        <w:rPr>
          <w:spacing w:val="-6"/>
        </w:rPr>
        <w:t xml:space="preserve"> </w:t>
      </w:r>
      <w:r>
        <w:t>имеющих</w:t>
      </w:r>
      <w:r>
        <w:rPr>
          <w:spacing w:val="-6"/>
        </w:rPr>
        <w:t xml:space="preserve"> </w:t>
      </w:r>
      <w:r>
        <w:t>инвалидность).</w:t>
      </w:r>
    </w:p>
    <w:p w:rsidR="0025489E" w:rsidRDefault="0025489E">
      <w:pPr>
        <w:pStyle w:val="a3"/>
        <w:spacing w:before="10"/>
        <w:rPr>
          <w:sz w:val="21"/>
        </w:rPr>
      </w:pPr>
    </w:p>
    <w:p w:rsidR="0025489E" w:rsidRDefault="00C54A87">
      <w:pPr>
        <w:pStyle w:val="a3"/>
        <w:ind w:left="715" w:right="485"/>
        <w:jc w:val="both"/>
      </w:pPr>
      <w:r>
        <w:t>Гражданам, впервые ищущим работу (ранее не работавшим), не имеющим квалификации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только паспорт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 об образовании</w:t>
      </w:r>
      <w:r>
        <w:rPr>
          <w:spacing w:val="-1"/>
        </w:rPr>
        <w:t xml:space="preserve"> </w:t>
      </w:r>
      <w:r>
        <w:t>и (или) о</w:t>
      </w:r>
      <w:r>
        <w:rPr>
          <w:spacing w:val="-1"/>
        </w:rPr>
        <w:t xml:space="preserve"> </w:t>
      </w:r>
      <w:r>
        <w:t>квалификации.</w:t>
      </w:r>
    </w:p>
    <w:p w:rsidR="0025489E" w:rsidRDefault="0025489E">
      <w:pPr>
        <w:pStyle w:val="a3"/>
        <w:spacing w:before="4"/>
        <w:rPr>
          <w:sz w:val="25"/>
        </w:rPr>
      </w:pPr>
    </w:p>
    <w:p w:rsidR="0025489E" w:rsidRDefault="00C54A87">
      <w:pPr>
        <w:pStyle w:val="1"/>
        <w:ind w:left="835"/>
      </w:pPr>
      <w:r>
        <w:rPr>
          <w:color w:val="FF0000"/>
        </w:rPr>
        <w:t>Шаг 2.</w:t>
      </w:r>
    </w:p>
    <w:p w:rsidR="0025489E" w:rsidRDefault="0025489E">
      <w:pPr>
        <w:pStyle w:val="a3"/>
        <w:spacing w:before="10"/>
        <w:rPr>
          <w:b/>
          <w:i/>
          <w:sz w:val="28"/>
        </w:rPr>
      </w:pPr>
    </w:p>
    <w:p w:rsidR="0025489E" w:rsidRDefault="00C54A87">
      <w:pPr>
        <w:pStyle w:val="2"/>
      </w:pPr>
      <w:r>
        <w:t>Зарегистрироваться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Портале</w:t>
      </w:r>
      <w:r>
        <w:rPr>
          <w:spacing w:val="-1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России»:</w:t>
      </w:r>
    </w:p>
    <w:p w:rsidR="0025489E" w:rsidRDefault="0025489E">
      <w:pPr>
        <w:pStyle w:val="a3"/>
        <w:rPr>
          <w:b/>
          <w:i/>
        </w:rPr>
      </w:pPr>
    </w:p>
    <w:p w:rsidR="0025489E" w:rsidRDefault="00C54A87">
      <w:pPr>
        <w:pStyle w:val="a4"/>
        <w:numPr>
          <w:ilvl w:val="0"/>
          <w:numId w:val="1"/>
        </w:numPr>
        <w:tabs>
          <w:tab w:val="left" w:pos="1431"/>
        </w:tabs>
        <w:ind w:left="1430" w:hanging="359"/>
        <w:rPr>
          <w:rFonts w:ascii="Wingdings" w:hAnsi="Wingdings"/>
        </w:rPr>
      </w:pPr>
      <w:r>
        <w:t>войти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«Работа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Общероссийская</w:t>
      </w:r>
      <w:r>
        <w:rPr>
          <w:spacing w:val="-4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вакансий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резюме»:</w:t>
      </w:r>
      <w:r>
        <w:rPr>
          <w:spacing w:val="-3"/>
        </w:rPr>
        <w:t xml:space="preserve"> </w:t>
      </w:r>
      <w:r>
        <w:t>www.trudvsem.ru;</w:t>
      </w:r>
    </w:p>
    <w:p w:rsidR="0025489E" w:rsidRDefault="00C54A87">
      <w:pPr>
        <w:pStyle w:val="a4"/>
        <w:numPr>
          <w:ilvl w:val="0"/>
          <w:numId w:val="1"/>
        </w:numPr>
        <w:tabs>
          <w:tab w:val="left" w:pos="1436"/>
        </w:tabs>
        <w:ind w:left="1435" w:hanging="361"/>
        <w:rPr>
          <w:rFonts w:ascii="Wingdings" w:hAnsi="Wingdings"/>
        </w:rPr>
      </w:pPr>
      <w:r>
        <w:t>в</w:t>
      </w:r>
      <w:r>
        <w:rPr>
          <w:spacing w:val="-3"/>
        </w:rPr>
        <w:t xml:space="preserve"> </w:t>
      </w:r>
      <w:r>
        <w:t>правом</w:t>
      </w:r>
      <w:r>
        <w:rPr>
          <w:spacing w:val="-4"/>
        </w:rPr>
        <w:t xml:space="preserve"> </w:t>
      </w:r>
      <w:r>
        <w:t>верхнем</w:t>
      </w:r>
      <w:r>
        <w:rPr>
          <w:spacing w:val="-3"/>
        </w:rPr>
        <w:t xml:space="preserve"> </w:t>
      </w:r>
      <w:r>
        <w:t>углу</w:t>
      </w:r>
      <w:r>
        <w:rPr>
          <w:spacing w:val="-3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«СОИСКАТЕЛЬ»;</w:t>
      </w:r>
    </w:p>
    <w:p w:rsidR="0025489E" w:rsidRDefault="00C54A87">
      <w:pPr>
        <w:pStyle w:val="a4"/>
        <w:numPr>
          <w:ilvl w:val="0"/>
          <w:numId w:val="1"/>
        </w:numPr>
        <w:tabs>
          <w:tab w:val="left" w:pos="1436"/>
        </w:tabs>
        <w:ind w:left="1435" w:hanging="361"/>
        <w:rPr>
          <w:rFonts w:ascii="Wingdings" w:hAnsi="Wingdings"/>
        </w:rPr>
      </w:pPr>
      <w:r>
        <w:t>нажать</w:t>
      </w:r>
      <w:r>
        <w:rPr>
          <w:spacing w:val="79"/>
        </w:rPr>
        <w:t xml:space="preserve"> </w:t>
      </w:r>
      <w:r>
        <w:t xml:space="preserve">на  </w:t>
      </w:r>
      <w:r>
        <w:rPr>
          <w:spacing w:val="22"/>
        </w:rPr>
        <w:t xml:space="preserve"> </w:t>
      </w:r>
      <w:r>
        <w:t xml:space="preserve">клавишу  </w:t>
      </w:r>
      <w:r>
        <w:rPr>
          <w:spacing w:val="23"/>
        </w:rPr>
        <w:t xml:space="preserve"> </w:t>
      </w:r>
      <w:r>
        <w:t xml:space="preserve">«ВОЙТИ»  </w:t>
      </w:r>
      <w:r>
        <w:rPr>
          <w:spacing w:val="22"/>
        </w:rPr>
        <w:t xml:space="preserve"> </w:t>
      </w:r>
      <w:r>
        <w:t xml:space="preserve">(под  </w:t>
      </w:r>
      <w:r>
        <w:rPr>
          <w:spacing w:val="23"/>
        </w:rPr>
        <w:t xml:space="preserve"> </w:t>
      </w:r>
      <w:r>
        <w:t xml:space="preserve">позицией  </w:t>
      </w:r>
      <w:r>
        <w:rPr>
          <w:spacing w:val="23"/>
        </w:rPr>
        <w:t xml:space="preserve"> </w:t>
      </w:r>
      <w:r>
        <w:t xml:space="preserve">«СОИСКАТЕЛЬ»)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перейти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>раздел</w:t>
      </w:r>
    </w:p>
    <w:p w:rsidR="0025489E" w:rsidRDefault="00C54A87">
      <w:pPr>
        <w:pStyle w:val="a3"/>
        <w:ind w:left="1435"/>
      </w:pPr>
      <w:r>
        <w:t>«Вход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соискателей»;</w:t>
      </w:r>
    </w:p>
    <w:p w:rsidR="0025489E" w:rsidRDefault="00C54A87">
      <w:pPr>
        <w:pStyle w:val="a4"/>
        <w:numPr>
          <w:ilvl w:val="0"/>
          <w:numId w:val="1"/>
        </w:numPr>
        <w:tabs>
          <w:tab w:val="left" w:pos="1436"/>
        </w:tabs>
        <w:ind w:left="1435" w:hanging="361"/>
        <w:rPr>
          <w:rFonts w:ascii="Wingdings" w:hAnsi="Wingdings"/>
        </w:rPr>
      </w:pPr>
      <w:r>
        <w:t>ввести</w:t>
      </w:r>
      <w:r>
        <w:rPr>
          <w:spacing w:val="-1"/>
        </w:rPr>
        <w:t xml:space="preserve"> </w:t>
      </w:r>
      <w:r>
        <w:t>пароль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логин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Вашей</w:t>
      </w:r>
      <w:r>
        <w:rPr>
          <w:spacing w:val="-1"/>
        </w:rPr>
        <w:t xml:space="preserve"> </w:t>
      </w:r>
      <w:r>
        <w:t>учетной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Единого портала</w:t>
      </w:r>
      <w:r>
        <w:rPr>
          <w:spacing w:val="-1"/>
        </w:rPr>
        <w:t xml:space="preserve"> </w:t>
      </w:r>
      <w:proofErr w:type="spellStart"/>
      <w:r>
        <w:t>госуслуг</w:t>
      </w:r>
      <w:proofErr w:type="spellEnd"/>
      <w:r>
        <w:t>;</w:t>
      </w:r>
    </w:p>
    <w:p w:rsidR="0025489E" w:rsidRDefault="00C54A87">
      <w:pPr>
        <w:pStyle w:val="a4"/>
        <w:numPr>
          <w:ilvl w:val="0"/>
          <w:numId w:val="1"/>
        </w:numPr>
        <w:tabs>
          <w:tab w:val="left" w:pos="1436"/>
        </w:tabs>
        <w:ind w:left="1435" w:right="485" w:hanging="360"/>
        <w:rPr>
          <w:rFonts w:ascii="Wingdings" w:hAnsi="Wingdings"/>
        </w:rPr>
      </w:pPr>
      <w:r>
        <w:t>после</w:t>
      </w:r>
      <w:r>
        <w:rPr>
          <w:spacing w:val="13"/>
        </w:rPr>
        <w:t xml:space="preserve"> </w:t>
      </w:r>
      <w:r>
        <w:t>введения</w:t>
      </w:r>
      <w:r>
        <w:rPr>
          <w:spacing w:val="13"/>
        </w:rPr>
        <w:t xml:space="preserve"> </w:t>
      </w:r>
      <w:r>
        <w:t>логина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пароля</w:t>
      </w:r>
      <w:r>
        <w:rPr>
          <w:spacing w:val="13"/>
        </w:rPr>
        <w:t xml:space="preserve"> </w:t>
      </w:r>
      <w:r>
        <w:t>учетной</w:t>
      </w:r>
      <w:r>
        <w:rPr>
          <w:spacing w:val="13"/>
        </w:rPr>
        <w:t xml:space="preserve"> </w:t>
      </w:r>
      <w:r>
        <w:t>записи</w:t>
      </w:r>
      <w:r>
        <w:rPr>
          <w:spacing w:val="13"/>
        </w:rPr>
        <w:t xml:space="preserve"> </w:t>
      </w:r>
      <w:r>
        <w:t>Единого</w:t>
      </w:r>
      <w:r>
        <w:rPr>
          <w:spacing w:val="13"/>
        </w:rPr>
        <w:t xml:space="preserve"> </w:t>
      </w:r>
      <w:r>
        <w:t>портала</w:t>
      </w:r>
      <w:r>
        <w:rPr>
          <w:spacing w:val="13"/>
        </w:rPr>
        <w:t xml:space="preserve"> </w:t>
      </w:r>
      <w:proofErr w:type="spellStart"/>
      <w:r>
        <w:t>госуслуг</w:t>
      </w:r>
      <w:proofErr w:type="spellEnd"/>
      <w:r>
        <w:rPr>
          <w:spacing w:val="13"/>
        </w:rPr>
        <w:t xml:space="preserve"> </w:t>
      </w:r>
      <w:r>
        <w:t>Вы</w:t>
      </w:r>
      <w:r>
        <w:rPr>
          <w:spacing w:val="13"/>
        </w:rPr>
        <w:t xml:space="preserve"> </w:t>
      </w:r>
      <w:r>
        <w:t>перейдете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</w:t>
      </w:r>
      <w:r>
        <w:rPr>
          <w:spacing w:val="-52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России»,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 Вы</w:t>
      </w:r>
      <w:r>
        <w:rPr>
          <w:spacing w:val="-1"/>
        </w:rPr>
        <w:t xml:space="preserve"> </w:t>
      </w:r>
      <w:r>
        <w:t>сможете заполнить</w:t>
      </w:r>
      <w:r>
        <w:rPr>
          <w:spacing w:val="-1"/>
        </w:rPr>
        <w:t xml:space="preserve"> </w:t>
      </w:r>
      <w:r>
        <w:t>резюме.</w:t>
      </w:r>
    </w:p>
    <w:p w:rsidR="0025489E" w:rsidRDefault="0025489E">
      <w:pPr>
        <w:pStyle w:val="a3"/>
      </w:pPr>
    </w:p>
    <w:p w:rsidR="0025489E" w:rsidRDefault="00C54A87">
      <w:pPr>
        <w:pStyle w:val="a3"/>
        <w:ind w:left="715" w:right="486"/>
        <w:jc w:val="both"/>
      </w:pPr>
      <w:r>
        <w:t>Наличие личного кабинета на портале «Работа в России» дает возможность не только просматривать</w:t>
      </w:r>
      <w:r>
        <w:rPr>
          <w:spacing w:val="1"/>
        </w:rPr>
        <w:t xml:space="preserve"> </w:t>
      </w:r>
      <w:r>
        <w:t>вакансии</w:t>
      </w:r>
      <w:r>
        <w:rPr>
          <w:spacing w:val="-4"/>
        </w:rPr>
        <w:t xml:space="preserve"> </w:t>
      </w:r>
      <w:r>
        <w:t>работодателей,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направлять</w:t>
      </w:r>
      <w:r>
        <w:rPr>
          <w:spacing w:val="-3"/>
        </w:rPr>
        <w:t xml:space="preserve"> </w:t>
      </w:r>
      <w:r>
        <w:t>отклики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выбранным</w:t>
      </w:r>
      <w:r>
        <w:rPr>
          <w:spacing w:val="-4"/>
        </w:rPr>
        <w:t xml:space="preserve"> </w:t>
      </w:r>
      <w:r>
        <w:t>вакансиям</w:t>
      </w:r>
      <w:r>
        <w:rPr>
          <w:spacing w:val="-2"/>
        </w:rPr>
        <w:t xml:space="preserve"> </w:t>
      </w:r>
      <w:r>
        <w:t>напрямую</w:t>
      </w:r>
      <w:r>
        <w:rPr>
          <w:spacing w:val="-4"/>
        </w:rPr>
        <w:t xml:space="preserve"> </w:t>
      </w:r>
      <w:r>
        <w:t>работодателям.</w:t>
      </w:r>
    </w:p>
    <w:p w:rsidR="0025489E" w:rsidRDefault="0025489E">
      <w:pPr>
        <w:pStyle w:val="a3"/>
      </w:pPr>
    </w:p>
    <w:p w:rsidR="0025489E" w:rsidRDefault="00C54A87">
      <w:pPr>
        <w:pStyle w:val="1"/>
        <w:ind w:left="770"/>
      </w:pPr>
      <w:r>
        <w:rPr>
          <w:color w:val="FF0000"/>
        </w:rPr>
        <w:t>Шаг 3.</w:t>
      </w:r>
    </w:p>
    <w:p w:rsidR="0025489E" w:rsidRDefault="0025489E">
      <w:pPr>
        <w:pStyle w:val="a3"/>
        <w:rPr>
          <w:b/>
          <w:i/>
        </w:rPr>
      </w:pPr>
    </w:p>
    <w:p w:rsidR="0025489E" w:rsidRDefault="00C54A87">
      <w:pPr>
        <w:pStyle w:val="2"/>
        <w:ind w:right="486"/>
      </w:pPr>
      <w:r>
        <w:t>Осуществить поиск работы с последующим заключением трудового договора в период действия</w:t>
      </w:r>
      <w:r>
        <w:rPr>
          <w:spacing w:val="1"/>
        </w:rPr>
        <w:t xml:space="preserve"> </w:t>
      </w:r>
      <w:r>
        <w:t>социального контракта:</w:t>
      </w:r>
    </w:p>
    <w:p w:rsidR="0025489E" w:rsidRDefault="00C54A87">
      <w:pPr>
        <w:pStyle w:val="a4"/>
        <w:numPr>
          <w:ilvl w:val="0"/>
          <w:numId w:val="1"/>
        </w:numPr>
        <w:tabs>
          <w:tab w:val="left" w:pos="1431"/>
        </w:tabs>
        <w:spacing w:before="120"/>
        <w:ind w:left="1430" w:right="484" w:hanging="357"/>
        <w:jc w:val="both"/>
        <w:rPr>
          <w:rFonts w:ascii="Wingdings" w:hAnsi="Wingdings"/>
        </w:rPr>
      </w:pPr>
      <w:proofErr w:type="gramStart"/>
      <w:r>
        <w:t>Центр занятости населения осуществит для Вас подбор подходящих вариантов трудоустройства,</w:t>
      </w:r>
      <w:r>
        <w:rPr>
          <w:spacing w:val="1"/>
        </w:rPr>
        <w:t xml:space="preserve"> </w:t>
      </w:r>
      <w:r>
        <w:t>исходя из сведений о свободных рабочих местах и вакантн</w:t>
      </w:r>
      <w:r>
        <w:t>ых должностях, содержащихся в банке</w:t>
      </w:r>
      <w:r>
        <w:rPr>
          <w:spacing w:val="-52"/>
        </w:rPr>
        <w:t xml:space="preserve"> </w:t>
      </w:r>
      <w:r>
        <w:t>данных вакансий Центра занятости населения, а также требований работодателя к кандидатуре</w:t>
      </w:r>
      <w:r>
        <w:rPr>
          <w:spacing w:val="1"/>
        </w:rPr>
        <w:t xml:space="preserve"> </w:t>
      </w:r>
      <w:r>
        <w:t>работника,</w:t>
      </w:r>
      <w:proofErr w:type="gramEnd"/>
    </w:p>
    <w:p w:rsidR="0025489E" w:rsidRDefault="00C54A87">
      <w:pPr>
        <w:pStyle w:val="a4"/>
        <w:numPr>
          <w:ilvl w:val="0"/>
          <w:numId w:val="1"/>
        </w:numPr>
        <w:tabs>
          <w:tab w:val="left" w:pos="1431"/>
        </w:tabs>
        <w:ind w:left="1430" w:right="485" w:hanging="357"/>
        <w:jc w:val="both"/>
        <w:rPr>
          <w:rFonts w:ascii="Wingdings" w:hAnsi="Wingdings"/>
        </w:rPr>
      </w:pPr>
      <w:r>
        <w:t>окажет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трудоустройства.</w:t>
      </w:r>
    </w:p>
    <w:p w:rsidR="0025489E" w:rsidRDefault="0025489E">
      <w:pPr>
        <w:pStyle w:val="a3"/>
      </w:pPr>
    </w:p>
    <w:p w:rsidR="0025489E" w:rsidRDefault="00C54A87">
      <w:pPr>
        <w:pStyle w:val="1"/>
        <w:ind w:left="825"/>
      </w:pPr>
      <w:r>
        <w:rPr>
          <w:color w:val="FF0000"/>
        </w:rPr>
        <w:t>Шаг 4.</w:t>
      </w:r>
    </w:p>
    <w:p w:rsidR="0025489E" w:rsidRDefault="0025489E">
      <w:pPr>
        <w:pStyle w:val="a3"/>
        <w:rPr>
          <w:b/>
          <w:i/>
        </w:rPr>
      </w:pPr>
    </w:p>
    <w:p w:rsidR="0025489E" w:rsidRDefault="00C54A87">
      <w:pPr>
        <w:pStyle w:val="2"/>
        <w:spacing w:line="276" w:lineRule="auto"/>
        <w:ind w:right="484"/>
      </w:pPr>
      <w:r>
        <w:t>Пройти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r>
        <w:t>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gramStart"/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proofErr w:type="gramEnd"/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контрактом:</w:t>
      </w:r>
    </w:p>
    <w:p w:rsidR="0025489E" w:rsidRDefault="00C54A87">
      <w:pPr>
        <w:pStyle w:val="a4"/>
        <w:numPr>
          <w:ilvl w:val="0"/>
          <w:numId w:val="1"/>
        </w:numPr>
        <w:tabs>
          <w:tab w:val="left" w:pos="1436"/>
        </w:tabs>
        <w:spacing w:before="120"/>
        <w:ind w:left="1435" w:right="484" w:hanging="360"/>
        <w:jc w:val="both"/>
        <w:rPr>
          <w:rFonts w:ascii="Wingdings" w:hAnsi="Wingdings"/>
        </w:rPr>
      </w:pPr>
      <w:r>
        <w:pict>
          <v:group id="_x0000_s1026" style="position:absolute;left:0;text-align:left;margin-left:53.75pt;margin-top:59.1pt;width:516pt;height:65.05pt;z-index:-15728128;mso-wrap-distance-left:0;mso-wrap-distance-right:0;mso-position-horizontal-relative:page" coordorigin="1075,1182" coordsize="10320,1301">
            <v:shape id="_x0000_s1029" style="position:absolute;left:1105;top:1211;width:10260;height:1241" coordorigin="1105,1212" coordsize="10260,1241" path="m1105,2357r,-925l1105,1430r,-2l1106,1406r1,l1123,1347r43,-65l1229,1235r75,-21l1325,1212r9820,l11206,1222r70,35l11325,1308r,30l11325,1369r,31l11325,1432r40,124l11365,2233r,1l11365,2237r-11,62l11317,2368r-59,52l11185,2448r-40,5l1325,2453r-61,-10l1194,2408r-49,-51l1145,2327r,-31l1145,2265r,-32l1105,2357xe" filled="f" strokecolor="#4f81bd" strokeweight="3pt">
              <v:path arrowok="t"/>
            </v:shape>
            <v:shape id="_x0000_s1028" style="position:absolute;left:1165;top:1271;width:10140;height:1121" coordorigin="1165,1272" coordsize="10140,1121" path="m1165,2235r,-803l1165,1431r,-2l1184,1358r46,-54l1296,1276r30,-4l11144,1272r15,1l11228,1296r50,50l11304,1415r1,14l11305,1430r,803l11305,2234r,1l11286,2307r-46,54l11174,2389r-30,4l1326,2393r-15,-2l1242,2368r-50,-49l1166,2250r-1,-13l1165,2236r,-1xe" filled="f" strokecolor="#4f81bd" strokeweight="1pt">
              <v:path arrowok="t"/>
            </v:shape>
            <v:shape id="_x0000_s1027" type="#_x0000_t202" style="position:absolute;left:1075;top:1181;width:10320;height:1301" filled="f" stroked="f">
              <v:textbox inset="0,0,0,0">
                <w:txbxContent>
                  <w:p w:rsidR="0025489E" w:rsidRDefault="00C54A87">
                    <w:pPr>
                      <w:spacing w:before="218" w:line="276" w:lineRule="auto"/>
                      <w:ind w:left="740" w:right="739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C54A87">
                      <w:rPr>
                        <w:b/>
                        <w:bCs/>
                        <w:i/>
                        <w:sz w:val="24"/>
                      </w:rPr>
                      <w:t>Центр занятости населения города Усолье-Сибирское</w:t>
                    </w:r>
                    <w:r w:rsidRPr="00C54A87">
                      <w:rPr>
                        <w:i/>
                        <w:sz w:val="24"/>
                      </w:rPr>
                      <w:br/>
                      <w:t>665451, Иркутская область, г. Усолье-Сибирское, ул. Суворова, 14</w:t>
                    </w:r>
                    <w:r w:rsidRPr="00C54A87">
                      <w:rPr>
                        <w:i/>
                        <w:sz w:val="24"/>
                      </w:rPr>
                      <w:br/>
                      <w:t>Телефон: +7 (39543) 6-30-68</w:t>
                    </w:r>
                    <w:bookmarkStart w:id="0" w:name="_GoBack"/>
                    <w:bookmarkEnd w:id="0"/>
                  </w:p>
                </w:txbxContent>
              </v:textbox>
            </v:shape>
            <w10:wrap type="topAndBottom" anchorx="page"/>
          </v:group>
        </w:pict>
      </w:r>
      <w:r>
        <w:t>Центр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проведет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 xml:space="preserve">прохождения профессионального обучения или получения </w:t>
      </w:r>
      <w:proofErr w:type="gramStart"/>
      <w:r>
        <w:t>дополнительного профессионального</w:t>
      </w:r>
      <w:proofErr w:type="gramEnd"/>
      <w:r>
        <w:rPr>
          <w:spacing w:val="1"/>
        </w:rPr>
        <w:t xml:space="preserve"> </w:t>
      </w:r>
      <w:r>
        <w:t>образования, подберет образовательную организацию и направит Вас на обучение, в период</w:t>
      </w:r>
      <w:r>
        <w:rPr>
          <w:spacing w:val="1"/>
        </w:rPr>
        <w:t xml:space="preserve"> </w:t>
      </w:r>
      <w:r>
        <w:t>действия социального контракта.</w:t>
      </w:r>
    </w:p>
    <w:sectPr w:rsidR="0025489E">
      <w:type w:val="continuous"/>
      <w:pgSz w:w="11910" w:h="16840"/>
      <w:pgMar w:top="400" w:right="22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2691"/>
    <w:multiLevelType w:val="hybridMultilevel"/>
    <w:tmpl w:val="86480A24"/>
    <w:lvl w:ilvl="0" w:tplc="60F88374">
      <w:numFmt w:val="bullet"/>
      <w:lvlText w:val=""/>
      <w:lvlJc w:val="left"/>
      <w:pPr>
        <w:ind w:left="1436" w:hanging="265"/>
      </w:pPr>
      <w:rPr>
        <w:rFonts w:hint="default"/>
        <w:w w:val="95"/>
        <w:lang w:val="ru-RU" w:eastAsia="en-US" w:bidi="ar-SA"/>
      </w:rPr>
    </w:lvl>
    <w:lvl w:ilvl="1" w:tplc="9DBA8126">
      <w:numFmt w:val="bullet"/>
      <w:lvlText w:val="•"/>
      <w:lvlJc w:val="left"/>
      <w:pPr>
        <w:ind w:left="2408" w:hanging="265"/>
      </w:pPr>
      <w:rPr>
        <w:rFonts w:hint="default"/>
        <w:lang w:val="ru-RU" w:eastAsia="en-US" w:bidi="ar-SA"/>
      </w:rPr>
    </w:lvl>
    <w:lvl w:ilvl="2" w:tplc="248EA7F2">
      <w:numFmt w:val="bullet"/>
      <w:lvlText w:val="•"/>
      <w:lvlJc w:val="left"/>
      <w:pPr>
        <w:ind w:left="3377" w:hanging="265"/>
      </w:pPr>
      <w:rPr>
        <w:rFonts w:hint="default"/>
        <w:lang w:val="ru-RU" w:eastAsia="en-US" w:bidi="ar-SA"/>
      </w:rPr>
    </w:lvl>
    <w:lvl w:ilvl="3" w:tplc="8E9C5CDA">
      <w:numFmt w:val="bullet"/>
      <w:lvlText w:val="•"/>
      <w:lvlJc w:val="left"/>
      <w:pPr>
        <w:ind w:left="4345" w:hanging="265"/>
      </w:pPr>
      <w:rPr>
        <w:rFonts w:hint="default"/>
        <w:lang w:val="ru-RU" w:eastAsia="en-US" w:bidi="ar-SA"/>
      </w:rPr>
    </w:lvl>
    <w:lvl w:ilvl="4" w:tplc="B5225C4E">
      <w:numFmt w:val="bullet"/>
      <w:lvlText w:val="•"/>
      <w:lvlJc w:val="left"/>
      <w:pPr>
        <w:ind w:left="5314" w:hanging="265"/>
      </w:pPr>
      <w:rPr>
        <w:rFonts w:hint="default"/>
        <w:lang w:val="ru-RU" w:eastAsia="en-US" w:bidi="ar-SA"/>
      </w:rPr>
    </w:lvl>
    <w:lvl w:ilvl="5" w:tplc="9036DF7A">
      <w:numFmt w:val="bullet"/>
      <w:lvlText w:val="•"/>
      <w:lvlJc w:val="left"/>
      <w:pPr>
        <w:ind w:left="6283" w:hanging="265"/>
      </w:pPr>
      <w:rPr>
        <w:rFonts w:hint="default"/>
        <w:lang w:val="ru-RU" w:eastAsia="en-US" w:bidi="ar-SA"/>
      </w:rPr>
    </w:lvl>
    <w:lvl w:ilvl="6" w:tplc="F95E1E3A">
      <w:numFmt w:val="bullet"/>
      <w:lvlText w:val="•"/>
      <w:lvlJc w:val="left"/>
      <w:pPr>
        <w:ind w:left="7251" w:hanging="265"/>
      </w:pPr>
      <w:rPr>
        <w:rFonts w:hint="default"/>
        <w:lang w:val="ru-RU" w:eastAsia="en-US" w:bidi="ar-SA"/>
      </w:rPr>
    </w:lvl>
    <w:lvl w:ilvl="7" w:tplc="1558273C">
      <w:numFmt w:val="bullet"/>
      <w:lvlText w:val="•"/>
      <w:lvlJc w:val="left"/>
      <w:pPr>
        <w:ind w:left="8220" w:hanging="265"/>
      </w:pPr>
      <w:rPr>
        <w:rFonts w:hint="default"/>
        <w:lang w:val="ru-RU" w:eastAsia="en-US" w:bidi="ar-SA"/>
      </w:rPr>
    </w:lvl>
    <w:lvl w:ilvl="8" w:tplc="B6B26790">
      <w:numFmt w:val="bullet"/>
      <w:lvlText w:val="•"/>
      <w:lvlJc w:val="left"/>
      <w:pPr>
        <w:ind w:left="9188" w:hanging="26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5489E"/>
    <w:rsid w:val="0025489E"/>
    <w:rsid w:val="00C5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5"/>
      <w:jc w:val="both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uiPriority w:val="1"/>
    <w:qFormat/>
    <w:pPr>
      <w:ind w:left="715"/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338" w:hanging="26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5"/>
      <w:jc w:val="both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uiPriority w:val="1"/>
    <w:qFormat/>
    <w:pPr>
      <w:ind w:left="715"/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338" w:hanging="26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23648018ECEAA0F1F2D8DD97EC0A79092CCB98305F4653078BE52A443B92F64B3145781AA9EF9C7A99B101AF9A592BA4C6AE2B144038F89ELCi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23648018ECEAA0F1F2D8DD97EC0A79092CCE9830584353078BE52A443B92F64B3145781AA9EF9C739CB101AF9A592BA4C6AE2B144038F89ELCi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</dc:creator>
  <cp:lastModifiedBy>Серобаба</cp:lastModifiedBy>
  <cp:revision>2</cp:revision>
  <dcterms:created xsi:type="dcterms:W3CDTF">2021-04-01T08:24:00Z</dcterms:created>
  <dcterms:modified xsi:type="dcterms:W3CDTF">2021-04-06T04:09:00Z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2021-04-01T00:00:00Z</vt:filetime>
  </property>
</Properties>
</file>