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F0" w:rsidRDefault="00CB21F0" w:rsidP="00CB21F0">
      <w:pPr>
        <w:ind w:right="-5" w:firstLine="709"/>
        <w:jc w:val="center"/>
        <w:rPr>
          <w:b/>
          <w:sz w:val="28"/>
          <w:szCs w:val="28"/>
        </w:rPr>
      </w:pPr>
      <w:r>
        <w:rPr>
          <w:noProof/>
          <w:sz w:val="28"/>
          <w:szCs w:val="28"/>
        </w:rPr>
        <w:drawing>
          <wp:inline distT="0" distB="0" distL="0" distR="0" wp14:anchorId="5555D0CF" wp14:editId="583866A5">
            <wp:extent cx="438150" cy="609600"/>
            <wp:effectExtent l="0" t="0" r="0" b="0"/>
            <wp:docPr id="2" name="Рисунок 2" descr="Описание: 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r>
        <w:rPr>
          <w:sz w:val="28"/>
          <w:szCs w:val="28"/>
        </w:rPr>
        <w:t>ПРОЕКТ</w:t>
      </w:r>
    </w:p>
    <w:p w:rsidR="00CB21F0" w:rsidRDefault="00CB21F0" w:rsidP="00CB21F0">
      <w:pPr>
        <w:ind w:firstLine="709"/>
        <w:jc w:val="center"/>
        <w:rPr>
          <w:b/>
          <w:bCs/>
          <w:sz w:val="28"/>
          <w:szCs w:val="28"/>
        </w:rPr>
      </w:pPr>
      <w:r>
        <w:rPr>
          <w:b/>
          <w:bCs/>
          <w:sz w:val="28"/>
          <w:szCs w:val="28"/>
        </w:rPr>
        <w:t>Российская Федерация</w:t>
      </w:r>
    </w:p>
    <w:p w:rsidR="00CB21F0" w:rsidRDefault="00CB21F0" w:rsidP="00CB21F0">
      <w:pPr>
        <w:ind w:firstLine="709"/>
        <w:jc w:val="center"/>
        <w:rPr>
          <w:b/>
          <w:bCs/>
          <w:sz w:val="28"/>
          <w:szCs w:val="28"/>
        </w:rPr>
      </w:pPr>
      <w:r>
        <w:rPr>
          <w:b/>
          <w:bCs/>
          <w:sz w:val="28"/>
          <w:szCs w:val="28"/>
        </w:rPr>
        <w:t>Иркутская область</w:t>
      </w:r>
    </w:p>
    <w:p w:rsidR="00CB21F0" w:rsidRDefault="00CB21F0" w:rsidP="00CB21F0">
      <w:pPr>
        <w:ind w:firstLine="709"/>
        <w:jc w:val="center"/>
        <w:rPr>
          <w:b/>
          <w:bCs/>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CB21F0" w:rsidRDefault="00CB21F0" w:rsidP="00CB21F0">
      <w:pPr>
        <w:ind w:firstLine="709"/>
        <w:jc w:val="center"/>
        <w:rPr>
          <w:b/>
          <w:bCs/>
          <w:sz w:val="28"/>
          <w:szCs w:val="28"/>
        </w:rPr>
      </w:pPr>
      <w:r>
        <w:rPr>
          <w:b/>
          <w:bCs/>
          <w:sz w:val="28"/>
          <w:szCs w:val="28"/>
        </w:rPr>
        <w:t>Д У М А</w:t>
      </w:r>
    </w:p>
    <w:p w:rsidR="00CB21F0" w:rsidRDefault="00CB21F0" w:rsidP="00CB21F0">
      <w:pPr>
        <w:ind w:firstLine="709"/>
        <w:jc w:val="center"/>
        <w:rPr>
          <w:b/>
          <w:bCs/>
          <w:sz w:val="28"/>
          <w:szCs w:val="28"/>
        </w:rPr>
      </w:pPr>
      <w:r>
        <w:rPr>
          <w:b/>
          <w:bCs/>
          <w:sz w:val="28"/>
          <w:szCs w:val="28"/>
        </w:rPr>
        <w:t>Городского поселения</w:t>
      </w:r>
    </w:p>
    <w:p w:rsidR="00CB21F0" w:rsidRDefault="00CB21F0" w:rsidP="00CB21F0">
      <w:pPr>
        <w:ind w:firstLine="709"/>
        <w:jc w:val="center"/>
        <w:rPr>
          <w:b/>
          <w:bCs/>
          <w:sz w:val="28"/>
          <w:szCs w:val="28"/>
        </w:rPr>
      </w:pPr>
      <w:proofErr w:type="spellStart"/>
      <w:r>
        <w:rPr>
          <w:b/>
          <w:bCs/>
          <w:sz w:val="28"/>
          <w:szCs w:val="28"/>
        </w:rPr>
        <w:t>Среднинского</w:t>
      </w:r>
      <w:proofErr w:type="spellEnd"/>
      <w:r>
        <w:rPr>
          <w:b/>
          <w:bCs/>
          <w:sz w:val="28"/>
          <w:szCs w:val="28"/>
        </w:rPr>
        <w:t xml:space="preserve"> муниципального образования</w:t>
      </w:r>
    </w:p>
    <w:p w:rsidR="00CB21F0" w:rsidRDefault="00CB21F0" w:rsidP="00CB21F0">
      <w:pPr>
        <w:widowControl w:val="0"/>
        <w:autoSpaceDE w:val="0"/>
        <w:autoSpaceDN w:val="0"/>
        <w:adjustRightInd w:val="0"/>
        <w:ind w:firstLine="709"/>
        <w:jc w:val="center"/>
        <w:rPr>
          <w:b/>
          <w:bCs/>
          <w:sz w:val="28"/>
          <w:szCs w:val="28"/>
        </w:rPr>
      </w:pPr>
      <w:r>
        <w:rPr>
          <w:b/>
          <w:bCs/>
          <w:sz w:val="28"/>
          <w:szCs w:val="28"/>
        </w:rPr>
        <w:t>четвертого созыва</w:t>
      </w:r>
    </w:p>
    <w:p w:rsidR="00CB21F0" w:rsidRDefault="00CB21F0" w:rsidP="00CB21F0">
      <w:pPr>
        <w:ind w:firstLine="709"/>
        <w:jc w:val="center"/>
        <w:rPr>
          <w:b/>
          <w:bCs/>
          <w:sz w:val="28"/>
          <w:szCs w:val="28"/>
        </w:rPr>
      </w:pPr>
    </w:p>
    <w:p w:rsidR="00CB21F0" w:rsidRDefault="00CB21F0" w:rsidP="00CB21F0">
      <w:pPr>
        <w:ind w:firstLine="709"/>
        <w:jc w:val="center"/>
        <w:rPr>
          <w:b/>
          <w:bCs/>
          <w:sz w:val="28"/>
          <w:szCs w:val="28"/>
        </w:rPr>
      </w:pPr>
      <w:proofErr w:type="gramStart"/>
      <w:r>
        <w:rPr>
          <w:b/>
          <w:bCs/>
          <w:sz w:val="28"/>
          <w:szCs w:val="28"/>
        </w:rPr>
        <w:t>Р</w:t>
      </w:r>
      <w:proofErr w:type="gramEnd"/>
      <w:r>
        <w:rPr>
          <w:b/>
          <w:bCs/>
          <w:sz w:val="28"/>
          <w:szCs w:val="28"/>
        </w:rPr>
        <w:t xml:space="preserve"> Е Ш Е Н И Е</w:t>
      </w:r>
    </w:p>
    <w:p w:rsidR="00CB21F0" w:rsidRDefault="00CB21F0" w:rsidP="00CB21F0">
      <w:pPr>
        <w:ind w:firstLine="709"/>
        <w:jc w:val="center"/>
        <w:rPr>
          <w:b/>
          <w:bCs/>
          <w:sz w:val="28"/>
          <w:szCs w:val="28"/>
        </w:rPr>
      </w:pPr>
    </w:p>
    <w:p w:rsidR="00CB21F0" w:rsidRDefault="00CB21F0" w:rsidP="00CB21F0">
      <w:pPr>
        <w:ind w:firstLine="709"/>
        <w:jc w:val="center"/>
        <w:rPr>
          <w:sz w:val="28"/>
          <w:szCs w:val="28"/>
        </w:rPr>
      </w:pPr>
      <w:r>
        <w:rPr>
          <w:sz w:val="28"/>
          <w:szCs w:val="28"/>
        </w:rPr>
        <w:t>От 2018 г.                             п. Средний                                             №</w:t>
      </w:r>
    </w:p>
    <w:p w:rsidR="00CB21F0" w:rsidRDefault="00CB21F0" w:rsidP="00CB21F0">
      <w:pPr>
        <w:ind w:firstLine="709"/>
        <w:jc w:val="center"/>
        <w:rPr>
          <w:sz w:val="28"/>
          <w:szCs w:val="28"/>
        </w:rPr>
      </w:pPr>
    </w:p>
    <w:p w:rsidR="00CB21F0" w:rsidRDefault="00CB21F0" w:rsidP="00CB21F0">
      <w:pPr>
        <w:ind w:firstLine="709"/>
        <w:jc w:val="center"/>
        <w:rPr>
          <w:b/>
          <w:w w:val="105"/>
          <w:sz w:val="28"/>
          <w:szCs w:val="28"/>
        </w:rPr>
      </w:pPr>
      <w:r>
        <w:rPr>
          <w:b/>
          <w:w w:val="105"/>
          <w:sz w:val="28"/>
          <w:szCs w:val="28"/>
        </w:rPr>
        <w:t xml:space="preserve">О внесении изменений и дополнений в Устав городского поселения </w:t>
      </w:r>
      <w:proofErr w:type="spellStart"/>
      <w:r>
        <w:rPr>
          <w:b/>
          <w:w w:val="105"/>
          <w:sz w:val="28"/>
          <w:szCs w:val="28"/>
        </w:rPr>
        <w:t>Среднинского</w:t>
      </w:r>
      <w:proofErr w:type="spellEnd"/>
      <w:r>
        <w:rPr>
          <w:b/>
          <w:w w:val="105"/>
          <w:sz w:val="28"/>
          <w:szCs w:val="28"/>
        </w:rPr>
        <w:t xml:space="preserve"> муниципального образования</w:t>
      </w:r>
    </w:p>
    <w:p w:rsidR="00CB21F0" w:rsidRDefault="00CB21F0" w:rsidP="00CB21F0">
      <w:pPr>
        <w:ind w:firstLine="709"/>
        <w:jc w:val="center"/>
        <w:rPr>
          <w:b/>
          <w:sz w:val="28"/>
          <w:szCs w:val="28"/>
        </w:rPr>
      </w:pPr>
    </w:p>
    <w:p w:rsidR="00CB21F0" w:rsidRDefault="00CB21F0" w:rsidP="00CB21F0">
      <w:pPr>
        <w:ind w:firstLine="709"/>
        <w:jc w:val="center"/>
        <w:rPr>
          <w:b/>
          <w:sz w:val="28"/>
          <w:szCs w:val="28"/>
        </w:rPr>
      </w:pPr>
    </w:p>
    <w:p w:rsidR="00CB21F0" w:rsidRDefault="00CB21F0" w:rsidP="00CB21F0">
      <w:pPr>
        <w:ind w:firstLine="709"/>
        <w:jc w:val="both"/>
        <w:rPr>
          <w:rFonts w:ascii="Verdana" w:hAnsi="Verdana"/>
          <w:sz w:val="21"/>
          <w:szCs w:val="21"/>
        </w:rPr>
      </w:pPr>
      <w:proofErr w:type="gramStart"/>
      <w:r>
        <w:rPr>
          <w:sz w:val="28"/>
          <w:szCs w:val="28"/>
        </w:rPr>
        <w:t xml:space="preserve">С целью приведения Устава городского поселения </w:t>
      </w:r>
      <w:proofErr w:type="spellStart"/>
      <w:r>
        <w:rPr>
          <w:sz w:val="28"/>
          <w:szCs w:val="28"/>
        </w:rPr>
        <w:t>Среднинского</w:t>
      </w:r>
      <w:proofErr w:type="spellEnd"/>
      <w:r>
        <w:rPr>
          <w:sz w:val="28"/>
          <w:szCs w:val="28"/>
        </w:rPr>
        <w:t xml:space="preserve"> муниципального образования в соответствие с действующим законодательством, учитывая изменения, внесенные в Федеральный закон № 131-ФЗ от 06.10.2003 г. «Об общих принципах организации местного самоуправления в Российской Федерации», Федеральными законами от 26.07.2017г. № 202-ФЗ, от 29.07.2017г. № 279 – ФЗ, от 30.10.2017г. № 299-ФЗ</w:t>
      </w:r>
      <w:r>
        <w:rPr>
          <w:rFonts w:eastAsia="Calibri"/>
          <w:sz w:val="28"/>
          <w:szCs w:val="28"/>
        </w:rPr>
        <w:t>,  от  05.12.2017г. № 380-ФЗ, от  05.12.2017г. № 392-ФЗ;</w:t>
      </w:r>
      <w:proofErr w:type="gramEnd"/>
      <w:r>
        <w:rPr>
          <w:rFonts w:ascii="Verdana" w:hAnsi="Verdana"/>
          <w:sz w:val="21"/>
          <w:szCs w:val="21"/>
        </w:rPr>
        <w:t xml:space="preserve"> </w:t>
      </w:r>
      <w:r>
        <w:rPr>
          <w:rFonts w:eastAsia="Calibri"/>
          <w:sz w:val="28"/>
          <w:szCs w:val="28"/>
        </w:rPr>
        <w:t>от  05.12.2017г. № 389-ФЗ;</w:t>
      </w:r>
      <w:r>
        <w:rPr>
          <w:sz w:val="28"/>
          <w:szCs w:val="28"/>
        </w:rPr>
        <w:t xml:space="preserve"> </w:t>
      </w:r>
      <w:r>
        <w:rPr>
          <w:rFonts w:eastAsia="Calibri"/>
          <w:sz w:val="28"/>
          <w:szCs w:val="28"/>
        </w:rPr>
        <w:t>от  29.12.2017г. № 443-ФЗ;</w:t>
      </w:r>
      <w:r>
        <w:rPr>
          <w:sz w:val="28"/>
          <w:szCs w:val="28"/>
        </w:rPr>
        <w:t xml:space="preserve"> от 29.12.2017г. </w:t>
      </w:r>
      <w:r>
        <w:rPr>
          <w:rFonts w:eastAsia="Calibri"/>
          <w:sz w:val="28"/>
          <w:szCs w:val="28"/>
        </w:rPr>
        <w:t xml:space="preserve">№ </w:t>
      </w:r>
      <w:r>
        <w:rPr>
          <w:sz w:val="28"/>
          <w:szCs w:val="28"/>
        </w:rPr>
        <w:t>455-ФЗ,</w:t>
      </w:r>
      <w:r>
        <w:rPr>
          <w:rFonts w:ascii="Verdana" w:hAnsi="Verdana"/>
          <w:sz w:val="21"/>
          <w:szCs w:val="21"/>
        </w:rPr>
        <w:t xml:space="preserve">  </w:t>
      </w:r>
      <w:r>
        <w:rPr>
          <w:sz w:val="28"/>
          <w:szCs w:val="28"/>
        </w:rPr>
        <w:t xml:space="preserve">от 29.12.2017г. </w:t>
      </w:r>
      <w:r>
        <w:rPr>
          <w:rFonts w:eastAsia="Calibri"/>
          <w:sz w:val="28"/>
          <w:szCs w:val="28"/>
        </w:rPr>
        <w:t xml:space="preserve">№ </w:t>
      </w:r>
      <w:r>
        <w:rPr>
          <w:sz w:val="28"/>
          <w:szCs w:val="28"/>
        </w:rPr>
        <w:t>463-ФЗ,</w:t>
      </w:r>
      <w:r>
        <w:rPr>
          <w:rFonts w:ascii="Verdana" w:hAnsi="Verdana"/>
          <w:sz w:val="21"/>
          <w:szCs w:val="21"/>
        </w:rPr>
        <w:t xml:space="preserve"> </w:t>
      </w:r>
      <w:r>
        <w:rPr>
          <w:sz w:val="28"/>
          <w:szCs w:val="28"/>
        </w:rPr>
        <w:t xml:space="preserve">от 31.12.2017г. </w:t>
      </w:r>
      <w:r>
        <w:rPr>
          <w:rFonts w:eastAsia="Calibri"/>
          <w:sz w:val="28"/>
          <w:szCs w:val="28"/>
        </w:rPr>
        <w:t xml:space="preserve">№ </w:t>
      </w:r>
      <w:r>
        <w:rPr>
          <w:sz w:val="28"/>
          <w:szCs w:val="28"/>
        </w:rPr>
        <w:t xml:space="preserve">503-ФЗ; руководствуясь ст.ст.31, 44, 47 Устава городского поселения </w:t>
      </w:r>
      <w:proofErr w:type="spellStart"/>
      <w:r>
        <w:rPr>
          <w:sz w:val="28"/>
          <w:szCs w:val="28"/>
        </w:rPr>
        <w:t>Среднинского</w:t>
      </w:r>
      <w:proofErr w:type="spellEnd"/>
      <w:r>
        <w:rPr>
          <w:sz w:val="28"/>
          <w:szCs w:val="28"/>
        </w:rPr>
        <w:t xml:space="preserve"> муниципального образования, Дума  городского поселения </w:t>
      </w:r>
      <w:proofErr w:type="spellStart"/>
      <w:r>
        <w:rPr>
          <w:sz w:val="28"/>
          <w:szCs w:val="28"/>
        </w:rPr>
        <w:t>Среднинского</w:t>
      </w:r>
      <w:proofErr w:type="spellEnd"/>
      <w:r>
        <w:rPr>
          <w:sz w:val="28"/>
          <w:szCs w:val="28"/>
        </w:rPr>
        <w:t xml:space="preserve"> муниципального образования,</w:t>
      </w:r>
    </w:p>
    <w:p w:rsidR="00CB21F0" w:rsidRDefault="00CB21F0" w:rsidP="00CB21F0">
      <w:pPr>
        <w:ind w:firstLine="709"/>
        <w:jc w:val="both"/>
        <w:rPr>
          <w:sz w:val="28"/>
          <w:szCs w:val="28"/>
        </w:rPr>
      </w:pPr>
      <w:r>
        <w:rPr>
          <w:b/>
          <w:bCs/>
          <w:spacing w:val="2"/>
          <w:w w:val="127"/>
          <w:sz w:val="28"/>
          <w:szCs w:val="28"/>
        </w:rPr>
        <w:t>РЕШИЛА:</w:t>
      </w:r>
      <w:r>
        <w:rPr>
          <w:sz w:val="28"/>
          <w:szCs w:val="28"/>
        </w:rPr>
        <w:t xml:space="preserve"> </w:t>
      </w:r>
    </w:p>
    <w:p w:rsidR="00CB21F0" w:rsidRDefault="00CB21F0" w:rsidP="00CB21F0">
      <w:pPr>
        <w:ind w:firstLine="709"/>
        <w:jc w:val="both"/>
        <w:rPr>
          <w:sz w:val="28"/>
          <w:szCs w:val="28"/>
        </w:rPr>
      </w:pPr>
      <w:r>
        <w:rPr>
          <w:sz w:val="28"/>
          <w:szCs w:val="28"/>
        </w:rPr>
        <w:t xml:space="preserve">1.Внести в Устав городского поселения </w:t>
      </w:r>
      <w:proofErr w:type="spellStart"/>
      <w:r>
        <w:rPr>
          <w:sz w:val="28"/>
          <w:szCs w:val="28"/>
        </w:rPr>
        <w:t>Среднинского</w:t>
      </w:r>
      <w:proofErr w:type="spellEnd"/>
      <w:r>
        <w:rPr>
          <w:sz w:val="28"/>
          <w:szCs w:val="28"/>
        </w:rPr>
        <w:t xml:space="preserve"> муниципального образования следующие изменения и дополнения:</w:t>
      </w:r>
    </w:p>
    <w:p w:rsidR="00CB21F0" w:rsidRDefault="00CB21F0" w:rsidP="00CB21F0">
      <w:pPr>
        <w:ind w:firstLine="709"/>
        <w:jc w:val="both"/>
        <w:rPr>
          <w:sz w:val="28"/>
          <w:szCs w:val="28"/>
        </w:rPr>
      </w:pPr>
      <w:r>
        <w:rPr>
          <w:b/>
          <w:sz w:val="28"/>
          <w:szCs w:val="28"/>
        </w:rPr>
        <w:t xml:space="preserve">1.1. В пункте 5 части 1 статьи 6 </w:t>
      </w:r>
      <w:r>
        <w:rPr>
          <w:sz w:val="28"/>
          <w:szCs w:val="28"/>
        </w:rPr>
        <w:t>после слов «за сохранностью автомобильных дорог местного значения в границах населённых пунктов поселения». Дополнить словами «организация дорожного движения,»;</w:t>
      </w:r>
    </w:p>
    <w:p w:rsidR="00CB21F0" w:rsidRDefault="00CB21F0" w:rsidP="00CB21F0">
      <w:pPr>
        <w:ind w:firstLine="709"/>
        <w:jc w:val="both"/>
        <w:rPr>
          <w:b/>
          <w:sz w:val="28"/>
          <w:szCs w:val="28"/>
        </w:rPr>
      </w:pPr>
      <w:r>
        <w:rPr>
          <w:b/>
          <w:sz w:val="28"/>
          <w:szCs w:val="28"/>
        </w:rPr>
        <w:t>1.2. В части 1 пункт 18 изложить в следующей редакции:</w:t>
      </w:r>
    </w:p>
    <w:p w:rsidR="00CB21F0" w:rsidRDefault="00CB21F0" w:rsidP="00CB21F0">
      <w:pPr>
        <w:ind w:firstLine="709"/>
        <w:jc w:val="both"/>
        <w:rPr>
          <w:b/>
          <w:sz w:val="28"/>
          <w:szCs w:val="28"/>
        </w:rPr>
      </w:pPr>
      <w:r>
        <w:rPr>
          <w:b/>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CB21F0" w:rsidRDefault="00CB21F0" w:rsidP="00CB21F0">
      <w:pPr>
        <w:ind w:firstLine="709"/>
        <w:jc w:val="both"/>
        <w:rPr>
          <w:b/>
          <w:sz w:val="28"/>
          <w:szCs w:val="28"/>
        </w:rPr>
      </w:pPr>
      <w:r>
        <w:rPr>
          <w:b/>
          <w:sz w:val="28"/>
          <w:szCs w:val="28"/>
        </w:rPr>
        <w:t>1.3. пункт 19 части 1 статьи 6 читать в новой редакции:</w:t>
      </w:r>
    </w:p>
    <w:p w:rsidR="00CB21F0" w:rsidRDefault="00CB21F0" w:rsidP="00CB21F0">
      <w:pPr>
        <w:ind w:firstLine="709"/>
        <w:jc w:val="both"/>
        <w:rPr>
          <w:sz w:val="28"/>
          <w:szCs w:val="28"/>
        </w:rPr>
      </w:pPr>
      <w:r>
        <w:rPr>
          <w:sz w:val="28"/>
          <w:szCs w:val="28"/>
        </w:rPr>
        <w:t xml:space="preserve">19)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Pr>
          <w:sz w:val="28"/>
          <w:szCs w:val="28"/>
        </w:rPr>
        <w:lastRenderedPageBreak/>
        <w:t>лесов, лесов особо охраняемых природных территорий, расположенных в границах населенных пунктов поселения;</w:t>
      </w:r>
    </w:p>
    <w:p w:rsidR="00CB21F0" w:rsidRDefault="00CB21F0" w:rsidP="00CB21F0">
      <w:pPr>
        <w:ind w:firstLine="709"/>
        <w:jc w:val="both"/>
        <w:rPr>
          <w:b/>
          <w:sz w:val="28"/>
          <w:szCs w:val="28"/>
        </w:rPr>
      </w:pPr>
      <w:r>
        <w:rPr>
          <w:b/>
          <w:sz w:val="28"/>
          <w:szCs w:val="28"/>
        </w:rPr>
        <w:t>1.4. часть 1 статьи 6</w:t>
      </w:r>
      <w:r>
        <w:rPr>
          <w:sz w:val="28"/>
          <w:szCs w:val="28"/>
        </w:rPr>
        <w:t xml:space="preserve"> </w:t>
      </w:r>
      <w:r>
        <w:rPr>
          <w:b/>
          <w:sz w:val="28"/>
          <w:szCs w:val="28"/>
        </w:rPr>
        <w:t>дополнить пунктом «40», следующего содержания:</w:t>
      </w:r>
    </w:p>
    <w:p w:rsidR="00CB21F0" w:rsidRDefault="00CB21F0" w:rsidP="00CB21F0">
      <w:pPr>
        <w:autoSpaceDE w:val="0"/>
        <w:autoSpaceDN w:val="0"/>
        <w:adjustRightInd w:val="0"/>
        <w:ind w:firstLine="709"/>
        <w:jc w:val="both"/>
        <w:rPr>
          <w:iCs/>
          <w:sz w:val="28"/>
          <w:szCs w:val="28"/>
        </w:rPr>
      </w:pPr>
      <w:r>
        <w:rPr>
          <w:sz w:val="28"/>
          <w:szCs w:val="28"/>
        </w:rPr>
        <w:t xml:space="preserve">«40) осуществление в ценовых зонах теплоснабжения муниципального </w:t>
      </w:r>
      <w:proofErr w:type="gramStart"/>
      <w:r>
        <w:rPr>
          <w:sz w:val="28"/>
          <w:szCs w:val="28"/>
        </w:rPr>
        <w:t>контроля за</w:t>
      </w:r>
      <w:proofErr w:type="gramEnd"/>
      <w:r>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B21F0" w:rsidRDefault="00CB21F0" w:rsidP="00CB21F0">
      <w:pPr>
        <w:ind w:firstLine="709"/>
        <w:jc w:val="both"/>
        <w:rPr>
          <w:rFonts w:eastAsia="Calibri"/>
          <w:sz w:val="28"/>
          <w:szCs w:val="28"/>
          <w:lang w:eastAsia="en-US"/>
        </w:rPr>
      </w:pPr>
      <w:r>
        <w:rPr>
          <w:b/>
          <w:sz w:val="28"/>
          <w:szCs w:val="28"/>
        </w:rPr>
        <w:t>2.</w:t>
      </w:r>
      <w:r>
        <w:rPr>
          <w:sz w:val="28"/>
          <w:szCs w:val="28"/>
        </w:rPr>
        <w:t xml:space="preserve"> </w:t>
      </w:r>
      <w:r>
        <w:rPr>
          <w:b/>
          <w:sz w:val="28"/>
          <w:szCs w:val="28"/>
        </w:rPr>
        <w:t>Пункт 11</w:t>
      </w:r>
      <w:r>
        <w:rPr>
          <w:sz w:val="28"/>
          <w:szCs w:val="28"/>
        </w:rPr>
        <w:t xml:space="preserve"> </w:t>
      </w:r>
      <w:r>
        <w:rPr>
          <w:b/>
          <w:sz w:val="28"/>
          <w:szCs w:val="28"/>
        </w:rPr>
        <w:t>части 1 статьи 6.1</w:t>
      </w:r>
      <w:r>
        <w:rPr>
          <w:sz w:val="28"/>
          <w:szCs w:val="28"/>
        </w:rPr>
        <w:t xml:space="preserve"> исключить;</w:t>
      </w:r>
    </w:p>
    <w:p w:rsidR="00CB21F0" w:rsidRDefault="00CB21F0" w:rsidP="00CB21F0">
      <w:pPr>
        <w:ind w:firstLine="709"/>
        <w:jc w:val="both"/>
        <w:rPr>
          <w:b/>
          <w:sz w:val="28"/>
          <w:szCs w:val="28"/>
        </w:rPr>
      </w:pPr>
      <w:r>
        <w:rPr>
          <w:b/>
          <w:sz w:val="28"/>
          <w:szCs w:val="28"/>
        </w:rPr>
        <w:t>2.1. часть 1 статьи 6.1</w:t>
      </w:r>
      <w:r>
        <w:rPr>
          <w:sz w:val="28"/>
          <w:szCs w:val="28"/>
        </w:rPr>
        <w:t xml:space="preserve"> </w:t>
      </w:r>
      <w:r>
        <w:rPr>
          <w:b/>
          <w:sz w:val="28"/>
          <w:szCs w:val="28"/>
        </w:rPr>
        <w:t>дополнить пунктом 15 следующего содержания:</w:t>
      </w:r>
    </w:p>
    <w:p w:rsidR="00CB21F0" w:rsidRDefault="00CB21F0" w:rsidP="00CB21F0">
      <w:pPr>
        <w:ind w:firstLine="709"/>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21F0" w:rsidRDefault="00CB21F0" w:rsidP="00CB21F0">
      <w:pPr>
        <w:ind w:firstLine="709"/>
        <w:jc w:val="both"/>
        <w:rPr>
          <w:sz w:val="28"/>
          <w:szCs w:val="28"/>
        </w:rPr>
      </w:pPr>
      <w:r>
        <w:rPr>
          <w:b/>
          <w:sz w:val="28"/>
          <w:szCs w:val="28"/>
        </w:rPr>
        <w:t>3.</w:t>
      </w:r>
      <w:r>
        <w:rPr>
          <w:sz w:val="28"/>
          <w:szCs w:val="28"/>
        </w:rPr>
        <w:t xml:space="preserve"> </w:t>
      </w:r>
      <w:r>
        <w:rPr>
          <w:b/>
          <w:sz w:val="28"/>
          <w:szCs w:val="28"/>
        </w:rPr>
        <w:t>статью 7</w:t>
      </w:r>
      <w:r>
        <w:rPr>
          <w:sz w:val="28"/>
          <w:szCs w:val="28"/>
        </w:rPr>
        <w:t>:</w:t>
      </w:r>
    </w:p>
    <w:p w:rsidR="00CB21F0" w:rsidRDefault="00CB21F0" w:rsidP="00CB21F0">
      <w:pPr>
        <w:ind w:firstLine="709"/>
        <w:jc w:val="both"/>
        <w:rPr>
          <w:b/>
          <w:sz w:val="28"/>
          <w:szCs w:val="28"/>
        </w:rPr>
      </w:pPr>
      <w:r>
        <w:rPr>
          <w:b/>
          <w:sz w:val="28"/>
          <w:szCs w:val="28"/>
        </w:rPr>
        <w:t>3.1. дополнить пунктом 4.5 следующего содержания:</w:t>
      </w:r>
    </w:p>
    <w:p w:rsidR="00CB21F0" w:rsidRDefault="00CB21F0" w:rsidP="00CB21F0">
      <w:pPr>
        <w:ind w:firstLine="709"/>
        <w:jc w:val="both"/>
        <w:rPr>
          <w:sz w:val="28"/>
          <w:szCs w:val="28"/>
        </w:rPr>
      </w:pPr>
      <w:r>
        <w:rPr>
          <w:sz w:val="28"/>
          <w:szCs w:val="28"/>
        </w:rPr>
        <w:t xml:space="preserve">«4.5) полномочия в сфере стратегического планирования, предусмотренные </w:t>
      </w:r>
      <w:hyperlink r:id="rId6" w:history="1">
        <w:r>
          <w:rPr>
            <w:rStyle w:val="a3"/>
            <w:color w:val="auto"/>
            <w:sz w:val="28"/>
            <w:szCs w:val="28"/>
            <w:u w:val="none"/>
          </w:rPr>
          <w:t>Федеральным законом</w:t>
        </w:r>
      </w:hyperlink>
      <w:r>
        <w:rPr>
          <w:sz w:val="28"/>
          <w:szCs w:val="28"/>
        </w:rPr>
        <w:t xml:space="preserve"> от 28 июня 2014 года N 172-ФЗ "О стратегическом планировании в Российской Федерации»;</w:t>
      </w:r>
    </w:p>
    <w:p w:rsidR="00CB21F0" w:rsidRDefault="00CB21F0" w:rsidP="00CB21F0">
      <w:pPr>
        <w:ind w:firstLine="709"/>
        <w:jc w:val="both"/>
        <w:rPr>
          <w:b/>
          <w:sz w:val="28"/>
          <w:szCs w:val="28"/>
        </w:rPr>
      </w:pPr>
      <w:r>
        <w:rPr>
          <w:sz w:val="28"/>
          <w:szCs w:val="28"/>
        </w:rPr>
        <w:t xml:space="preserve"> </w:t>
      </w:r>
      <w:r>
        <w:rPr>
          <w:b/>
          <w:sz w:val="28"/>
          <w:szCs w:val="28"/>
        </w:rPr>
        <w:t>3.2. пункт 6 изложить в следующей редакции:</w:t>
      </w:r>
    </w:p>
    <w:p w:rsidR="00CB21F0" w:rsidRDefault="00CB21F0" w:rsidP="00CB21F0">
      <w:pPr>
        <w:ind w:firstLine="709"/>
        <w:jc w:val="both"/>
        <w:rPr>
          <w:sz w:val="28"/>
          <w:szCs w:val="28"/>
        </w:rPr>
      </w:pPr>
      <w:r>
        <w:rPr>
          <w:sz w:val="28"/>
          <w:szCs w:val="28"/>
        </w:rPr>
        <w:t xml:space="preserve">«6) организация сбора статистических показателей, характеризующих состояние экономики и социальной сферы городского поселения </w:t>
      </w:r>
      <w:proofErr w:type="spellStart"/>
      <w:r>
        <w:rPr>
          <w:sz w:val="28"/>
          <w:szCs w:val="28"/>
        </w:rPr>
        <w:t>Среднинского</w:t>
      </w:r>
      <w:proofErr w:type="spellEnd"/>
      <w:r>
        <w:rPr>
          <w:sz w:val="28"/>
          <w:szCs w:val="28"/>
        </w:rPr>
        <w:t xml:space="preserve">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B21F0" w:rsidRDefault="00CB21F0" w:rsidP="00CB21F0">
      <w:pPr>
        <w:ind w:firstLine="709"/>
        <w:rPr>
          <w:b/>
          <w:sz w:val="28"/>
          <w:szCs w:val="28"/>
        </w:rPr>
      </w:pPr>
      <w:r>
        <w:rPr>
          <w:b/>
          <w:sz w:val="28"/>
          <w:szCs w:val="28"/>
        </w:rPr>
        <w:t xml:space="preserve">4.  статью 16 изложить в следующей редакции: </w:t>
      </w:r>
    </w:p>
    <w:p w:rsidR="00CB21F0" w:rsidRDefault="00CB21F0" w:rsidP="00CB21F0">
      <w:pPr>
        <w:ind w:firstLine="709"/>
        <w:rPr>
          <w:b/>
          <w:sz w:val="28"/>
          <w:szCs w:val="28"/>
        </w:rPr>
      </w:pPr>
      <w:r>
        <w:rPr>
          <w:sz w:val="28"/>
          <w:szCs w:val="28"/>
        </w:rPr>
        <w:t>"Статья 16. Публичные слушания, общественные обсуждения";</w:t>
      </w:r>
    </w:p>
    <w:p w:rsidR="00CB21F0" w:rsidRDefault="00CB21F0" w:rsidP="00CB21F0">
      <w:pPr>
        <w:ind w:firstLine="540"/>
        <w:jc w:val="both"/>
        <w:rPr>
          <w:snapToGrid w:val="0"/>
          <w:sz w:val="28"/>
          <w:szCs w:val="28"/>
        </w:rPr>
      </w:pPr>
      <w:r>
        <w:rPr>
          <w:snapToGrid w:val="0"/>
          <w:sz w:val="28"/>
          <w:szCs w:val="28"/>
        </w:rPr>
        <w:t>1. Для обсуждения проектов муниципальных правовых актов по вопросам местного значения с участием жителей муниципального образования Думой муниципального образования, Главой муниципального образования могут проводиться публичные слушания, общественные обсуждения.</w:t>
      </w:r>
    </w:p>
    <w:p w:rsidR="00CB21F0" w:rsidRDefault="00CB21F0" w:rsidP="00CB21F0">
      <w:pPr>
        <w:ind w:firstLine="540"/>
        <w:jc w:val="both"/>
        <w:rPr>
          <w:snapToGrid w:val="0"/>
          <w:sz w:val="28"/>
          <w:szCs w:val="28"/>
        </w:rPr>
      </w:pPr>
      <w:r>
        <w:rPr>
          <w:snapToGrid w:val="0"/>
          <w:sz w:val="28"/>
          <w:szCs w:val="28"/>
        </w:rPr>
        <w:t xml:space="preserve">2. Публичные слушания, общественные обсуждения проводятся по инициативе населения, Думы муниципального образования или Главы муниципального образования. </w:t>
      </w:r>
    </w:p>
    <w:p w:rsidR="00CB21F0" w:rsidRDefault="00CB21F0" w:rsidP="00CB21F0">
      <w:pPr>
        <w:ind w:firstLine="540"/>
        <w:jc w:val="both"/>
        <w:rPr>
          <w:snapToGrid w:val="0"/>
          <w:sz w:val="28"/>
          <w:szCs w:val="28"/>
        </w:rPr>
      </w:pPr>
      <w:r>
        <w:rPr>
          <w:snapToGrid w:val="0"/>
          <w:sz w:val="28"/>
          <w:szCs w:val="28"/>
        </w:rPr>
        <w:t>Публичные слушания, общественные обсуждения, проводимые по инициативе населения или Думы муниципального образования, назначаются Думой муниципального образования, а по инициативе Главы муниципального образования –  Главой муниципального образования.</w:t>
      </w:r>
    </w:p>
    <w:p w:rsidR="00CB21F0" w:rsidRDefault="00CB21F0" w:rsidP="00CB21F0">
      <w:pPr>
        <w:ind w:firstLine="709"/>
        <w:jc w:val="both"/>
        <w:rPr>
          <w:snapToGrid w:val="0"/>
          <w:sz w:val="28"/>
          <w:szCs w:val="28"/>
        </w:rPr>
      </w:pPr>
      <w:r>
        <w:rPr>
          <w:snapToGrid w:val="0"/>
          <w:sz w:val="28"/>
          <w:szCs w:val="28"/>
        </w:rPr>
        <w:t>3. На публичные слушания, общественные обсуждения должны выноситься:</w:t>
      </w:r>
    </w:p>
    <w:p w:rsidR="00CB21F0" w:rsidRDefault="00CB21F0" w:rsidP="00CB21F0">
      <w:pPr>
        <w:ind w:firstLine="709"/>
        <w:jc w:val="both"/>
        <w:rPr>
          <w:snapToGrid w:val="0"/>
          <w:sz w:val="28"/>
          <w:szCs w:val="28"/>
        </w:rPr>
      </w:pPr>
      <w:proofErr w:type="gramStart"/>
      <w:r>
        <w:rPr>
          <w:snapToGrid w:val="0"/>
          <w:sz w:val="28"/>
          <w:szCs w:val="28"/>
        </w:rPr>
        <w:lastRenderedPageBreak/>
        <w:t>1)</w:t>
      </w:r>
      <w:r>
        <w:rPr>
          <w:sz w:val="28"/>
          <w:szCs w:val="28"/>
        </w:rPr>
        <w:t xml:space="preserve"> 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Pr>
          <w:snapToGrid w:val="0"/>
          <w:sz w:val="28"/>
          <w:szCs w:val="28"/>
        </w:rPr>
        <w:t>;</w:t>
      </w:r>
      <w:proofErr w:type="gramEnd"/>
    </w:p>
    <w:p w:rsidR="00CB21F0" w:rsidRDefault="00CB21F0" w:rsidP="00CB21F0">
      <w:pPr>
        <w:ind w:firstLine="709"/>
        <w:jc w:val="both"/>
        <w:rPr>
          <w:snapToGrid w:val="0"/>
          <w:sz w:val="28"/>
          <w:szCs w:val="28"/>
        </w:rPr>
      </w:pPr>
      <w:r>
        <w:rPr>
          <w:snapToGrid w:val="0"/>
          <w:sz w:val="28"/>
          <w:szCs w:val="28"/>
        </w:rPr>
        <w:t>2) проект местного бюджета и отчет о его исполнении;</w:t>
      </w:r>
    </w:p>
    <w:p w:rsidR="00CB21F0" w:rsidRDefault="00CB21F0" w:rsidP="00CB21F0">
      <w:pPr>
        <w:ind w:firstLine="709"/>
        <w:jc w:val="both"/>
        <w:rPr>
          <w:sz w:val="28"/>
          <w:szCs w:val="28"/>
        </w:rPr>
      </w:pPr>
      <w:r>
        <w:rPr>
          <w:sz w:val="28"/>
          <w:szCs w:val="28"/>
        </w:rPr>
        <w:t>2.1.) прое</w:t>
      </w:r>
      <w:proofErr w:type="gramStart"/>
      <w:r>
        <w:rPr>
          <w:sz w:val="28"/>
          <w:szCs w:val="28"/>
        </w:rPr>
        <w:t>кт стр</w:t>
      </w:r>
      <w:proofErr w:type="gramEnd"/>
      <w:r>
        <w:rPr>
          <w:sz w:val="28"/>
          <w:szCs w:val="28"/>
        </w:rPr>
        <w:t xml:space="preserve">атегии социально – экономического развития городского поселения </w:t>
      </w:r>
      <w:proofErr w:type="spellStart"/>
      <w:r>
        <w:rPr>
          <w:sz w:val="28"/>
          <w:szCs w:val="28"/>
        </w:rPr>
        <w:t>Среднинского</w:t>
      </w:r>
      <w:proofErr w:type="spellEnd"/>
      <w:r>
        <w:rPr>
          <w:sz w:val="28"/>
          <w:szCs w:val="28"/>
        </w:rPr>
        <w:t xml:space="preserve"> муниципального образования;</w:t>
      </w:r>
    </w:p>
    <w:p w:rsidR="00CB21F0" w:rsidRDefault="00CB21F0" w:rsidP="00CB21F0">
      <w:pPr>
        <w:ind w:firstLine="709"/>
        <w:jc w:val="both"/>
        <w:rPr>
          <w:snapToGrid w:val="0"/>
          <w:sz w:val="28"/>
          <w:szCs w:val="28"/>
        </w:rPr>
      </w:pPr>
      <w:r>
        <w:rPr>
          <w:snapToGrid w:val="0"/>
          <w:sz w:val="28"/>
          <w:szCs w:val="28"/>
        </w:rPr>
        <w:t>3)</w:t>
      </w:r>
      <w:r>
        <w:rPr>
          <w:rFonts w:ascii="Arial" w:hAnsi="Arial"/>
          <w:snapToGrid w:val="0"/>
          <w:sz w:val="28"/>
          <w:szCs w:val="28"/>
          <w:shd w:val="clear" w:color="auto" w:fill="FFFFFF"/>
        </w:rPr>
        <w:t xml:space="preserve"> </w:t>
      </w:r>
      <w:r>
        <w:rPr>
          <w:snapToGrid w:val="0"/>
          <w:sz w:val="28"/>
          <w:szCs w:val="28"/>
          <w:shd w:val="clear" w:color="auto" w:fill="FFFFFF"/>
        </w:rPr>
        <w:t xml:space="preserve">вопросы о преобразовании муниципального образования, за исключением случаев, если в соответствии со статьей 13 Федерального закона </w:t>
      </w:r>
      <w:r>
        <w:rPr>
          <w:snapToGrid w:val="0"/>
          <w:sz w:val="28"/>
          <w:szCs w:val="28"/>
        </w:rPr>
        <w:t>№ 131-ФЗ</w:t>
      </w:r>
      <w:r>
        <w:rPr>
          <w:snapToGrid w:val="0"/>
          <w:sz w:val="28"/>
          <w:szCs w:val="28"/>
          <w:shd w:val="clear" w:color="auto" w:fill="FFFFFF"/>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napToGrid w:val="0"/>
          <w:sz w:val="28"/>
          <w:szCs w:val="28"/>
        </w:rPr>
        <w:t>;</w:t>
      </w:r>
    </w:p>
    <w:p w:rsidR="00CB21F0" w:rsidRDefault="00CB21F0" w:rsidP="00CB21F0">
      <w:pPr>
        <w:ind w:firstLine="709"/>
        <w:jc w:val="both"/>
        <w:rPr>
          <w:snapToGrid w:val="0"/>
          <w:sz w:val="28"/>
          <w:szCs w:val="28"/>
        </w:rPr>
      </w:pPr>
      <w:r>
        <w:rPr>
          <w:snapToGrid w:val="0"/>
          <w:sz w:val="28"/>
          <w:szCs w:val="28"/>
        </w:rPr>
        <w:t>4. Информация о теме публичных слушаний, общественных обсуждений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десять дней дня до начала слушаний, если иное не установлено федеральными законами.</w:t>
      </w:r>
    </w:p>
    <w:p w:rsidR="00CB21F0" w:rsidRDefault="00CB21F0" w:rsidP="00CB21F0">
      <w:pPr>
        <w:ind w:firstLine="709"/>
        <w:jc w:val="both"/>
        <w:rPr>
          <w:sz w:val="28"/>
          <w:szCs w:val="28"/>
        </w:rPr>
      </w:pPr>
      <w:r>
        <w:rPr>
          <w:sz w:val="28"/>
          <w:szCs w:val="28"/>
        </w:rPr>
        <w:t xml:space="preserve">4.1.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B21F0" w:rsidRDefault="00CB21F0" w:rsidP="00CB21F0">
      <w:pPr>
        <w:ind w:firstLine="709"/>
        <w:jc w:val="both"/>
        <w:rPr>
          <w:snapToGrid w:val="0"/>
          <w:sz w:val="28"/>
          <w:szCs w:val="28"/>
        </w:rPr>
      </w:pPr>
      <w:r>
        <w:rPr>
          <w:snapToGrid w:val="0"/>
          <w:sz w:val="28"/>
          <w:szCs w:val="28"/>
        </w:rPr>
        <w:t>5. Жители муниципального образования вправе присутствовать и выступить на публичных слушаниях, общественных обсуждениях или передать (направить) свои предложения по выносимому на слушания вопросу, соответствующему органу местного самоуправления.</w:t>
      </w:r>
    </w:p>
    <w:p w:rsidR="00CB21F0" w:rsidRDefault="00CB21F0" w:rsidP="00CB21F0">
      <w:pPr>
        <w:ind w:firstLine="709"/>
        <w:jc w:val="both"/>
        <w:rPr>
          <w:snapToGrid w:val="0"/>
          <w:sz w:val="28"/>
          <w:szCs w:val="28"/>
        </w:rPr>
      </w:pPr>
      <w:r>
        <w:rPr>
          <w:snapToGrid w:val="0"/>
          <w:sz w:val="28"/>
          <w:szCs w:val="28"/>
        </w:rPr>
        <w:t>Мнения, высказанные на публичных слушаниях, общественных обсуждениях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B21F0" w:rsidRDefault="00CB21F0" w:rsidP="00CB21F0">
      <w:pPr>
        <w:ind w:firstLine="709"/>
        <w:jc w:val="both"/>
        <w:rPr>
          <w:rFonts w:eastAsia="Calibri"/>
          <w:b/>
          <w:snapToGrid w:val="0"/>
          <w:sz w:val="28"/>
          <w:szCs w:val="28"/>
          <w:lang w:eastAsia="en-US"/>
        </w:rPr>
      </w:pPr>
      <w:r>
        <w:rPr>
          <w:snapToGrid w:val="0"/>
          <w:sz w:val="28"/>
          <w:szCs w:val="28"/>
        </w:rPr>
        <w:lastRenderedPageBreak/>
        <w:t xml:space="preserve">6. Результаты публичных слушаний, общественных обсуждений </w:t>
      </w:r>
      <w:r>
        <w:rPr>
          <w:rFonts w:eastAsia="Calibri"/>
          <w:snapToGrid w:val="0"/>
          <w:sz w:val="28"/>
          <w:szCs w:val="28"/>
        </w:rPr>
        <w:t>включая мотивированное обоснование принятых решений,</w:t>
      </w:r>
      <w:r>
        <w:rPr>
          <w:snapToGrid w:val="0"/>
          <w:sz w:val="28"/>
          <w:szCs w:val="28"/>
        </w:rPr>
        <w:t xml:space="preserve"> подлежат опубликованию (обнародованию)</w:t>
      </w:r>
      <w:r>
        <w:rPr>
          <w:rFonts w:eastAsia="Calibri"/>
          <w:b/>
          <w:snapToGrid w:val="0"/>
          <w:sz w:val="28"/>
          <w:szCs w:val="28"/>
        </w:rPr>
        <w:t>.</w:t>
      </w:r>
    </w:p>
    <w:p w:rsidR="00CB21F0" w:rsidRDefault="00CB21F0" w:rsidP="00CB21F0">
      <w:pPr>
        <w:ind w:firstLine="709"/>
        <w:jc w:val="both"/>
        <w:rPr>
          <w:snapToGrid w:val="0"/>
          <w:sz w:val="28"/>
          <w:szCs w:val="28"/>
        </w:rPr>
      </w:pPr>
      <w:r>
        <w:rPr>
          <w:snapToGrid w:val="0"/>
          <w:sz w:val="28"/>
          <w:szCs w:val="28"/>
        </w:rPr>
        <w:t>7. 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муниципального образования в соответствии с Федеральным законом и настоящим Уставом.</w:t>
      </w:r>
    </w:p>
    <w:p w:rsidR="00CB21F0" w:rsidRDefault="00CB21F0" w:rsidP="00CB21F0">
      <w:pPr>
        <w:ind w:firstLine="709"/>
        <w:jc w:val="both"/>
        <w:rPr>
          <w:b/>
          <w:sz w:val="28"/>
          <w:szCs w:val="28"/>
        </w:rPr>
      </w:pPr>
      <w:r>
        <w:rPr>
          <w:b/>
          <w:sz w:val="28"/>
          <w:szCs w:val="28"/>
        </w:rPr>
        <w:t>5. часть 4 статьи 26 изложить в следующей редакции:</w:t>
      </w:r>
    </w:p>
    <w:p w:rsidR="00CB21F0" w:rsidRDefault="00CB21F0" w:rsidP="00CB21F0">
      <w:pPr>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B21F0" w:rsidRDefault="00CB21F0" w:rsidP="00CB21F0">
      <w:pPr>
        <w:ind w:firstLine="709"/>
        <w:jc w:val="both"/>
        <w:rPr>
          <w:b/>
          <w:sz w:val="28"/>
          <w:szCs w:val="28"/>
        </w:rPr>
      </w:pPr>
      <w:r>
        <w:rPr>
          <w:b/>
          <w:sz w:val="28"/>
          <w:szCs w:val="28"/>
        </w:rPr>
        <w:t>6.пункт 4 части 1 статьи 31 изложить в следующей редакции:</w:t>
      </w:r>
    </w:p>
    <w:p w:rsidR="00CB21F0" w:rsidRDefault="00CB21F0" w:rsidP="00CB21F0">
      <w:pPr>
        <w:ind w:firstLine="709"/>
        <w:jc w:val="both"/>
        <w:rPr>
          <w:sz w:val="28"/>
          <w:szCs w:val="28"/>
        </w:rPr>
      </w:pPr>
      <w:r>
        <w:rPr>
          <w:sz w:val="28"/>
          <w:szCs w:val="28"/>
        </w:rPr>
        <w:t xml:space="preserve">«4) утверждение стратегии социально – экономического городского поселения </w:t>
      </w:r>
      <w:proofErr w:type="spellStart"/>
      <w:r>
        <w:rPr>
          <w:sz w:val="28"/>
          <w:szCs w:val="28"/>
        </w:rPr>
        <w:t>Среднинского</w:t>
      </w:r>
      <w:proofErr w:type="spellEnd"/>
      <w:r>
        <w:rPr>
          <w:sz w:val="28"/>
          <w:szCs w:val="28"/>
        </w:rPr>
        <w:t xml:space="preserve"> муниципального образования»;</w:t>
      </w:r>
    </w:p>
    <w:p w:rsidR="00CB21F0" w:rsidRDefault="00CB21F0" w:rsidP="00CB21F0">
      <w:pPr>
        <w:ind w:firstLine="709"/>
        <w:jc w:val="both"/>
        <w:rPr>
          <w:b/>
          <w:sz w:val="28"/>
          <w:szCs w:val="28"/>
        </w:rPr>
      </w:pPr>
      <w:proofErr w:type="gramStart"/>
      <w:r>
        <w:rPr>
          <w:b/>
          <w:sz w:val="28"/>
          <w:szCs w:val="28"/>
        </w:rPr>
        <w:t>6.1. часть 1 статьи 31 дополнить пунктом 2.1) следующего содержания:</w:t>
      </w:r>
      <w:proofErr w:type="gramEnd"/>
    </w:p>
    <w:p w:rsidR="00CB21F0" w:rsidRDefault="00CB21F0" w:rsidP="00CB21F0">
      <w:pPr>
        <w:ind w:firstLine="709"/>
        <w:jc w:val="both"/>
        <w:rPr>
          <w:sz w:val="28"/>
          <w:szCs w:val="28"/>
        </w:rPr>
      </w:pPr>
      <w:r>
        <w:rPr>
          <w:sz w:val="28"/>
          <w:szCs w:val="28"/>
        </w:rPr>
        <w:t>«2.1) утверждение правил благоустройства территории муниципального образования;</w:t>
      </w:r>
    </w:p>
    <w:p w:rsidR="00CB21F0" w:rsidRDefault="00CB21F0" w:rsidP="00CB21F0">
      <w:pPr>
        <w:ind w:firstLine="709"/>
        <w:jc w:val="both"/>
        <w:rPr>
          <w:b/>
          <w:sz w:val="28"/>
          <w:szCs w:val="28"/>
        </w:rPr>
      </w:pPr>
      <w:r>
        <w:rPr>
          <w:b/>
          <w:sz w:val="28"/>
          <w:szCs w:val="28"/>
        </w:rPr>
        <w:t>7. Статью 67 изложить в следующей редакции:</w:t>
      </w:r>
    </w:p>
    <w:p w:rsidR="00CB21F0" w:rsidRDefault="00CB21F0" w:rsidP="00CB21F0">
      <w:pPr>
        <w:ind w:firstLine="709"/>
        <w:jc w:val="both"/>
        <w:rPr>
          <w:sz w:val="28"/>
          <w:szCs w:val="28"/>
        </w:rPr>
      </w:pPr>
      <w:r>
        <w:rPr>
          <w:sz w:val="28"/>
          <w:szCs w:val="28"/>
        </w:rPr>
        <w:t>«Статья 67 Средства самообложения граждан»</w:t>
      </w:r>
    </w:p>
    <w:p w:rsidR="00CB21F0" w:rsidRDefault="00CB21F0" w:rsidP="00CB21F0">
      <w:pPr>
        <w:ind w:firstLine="709"/>
        <w:jc w:val="both"/>
        <w:rPr>
          <w:sz w:val="28"/>
          <w:szCs w:val="28"/>
        </w:rPr>
      </w:pPr>
      <w:r>
        <w:rPr>
          <w:sz w:val="28"/>
          <w:szCs w:val="28"/>
        </w:rPr>
        <w:t xml:space="preserve">1. Под средствами самообложения граждан понимается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B21F0" w:rsidRDefault="00CB21F0" w:rsidP="00CB21F0">
      <w:pPr>
        <w:ind w:firstLine="709"/>
        <w:jc w:val="both"/>
        <w:rPr>
          <w:sz w:val="28"/>
          <w:szCs w:val="28"/>
        </w:rPr>
      </w:pPr>
      <w:r>
        <w:rPr>
          <w:sz w:val="28"/>
          <w:szCs w:val="28"/>
        </w:rPr>
        <w:t xml:space="preserve">2. Вопросы введения и </w:t>
      </w:r>
      <w:proofErr w:type="gramStart"/>
      <w:r>
        <w:rPr>
          <w:sz w:val="28"/>
          <w:szCs w:val="28"/>
        </w:rPr>
        <w:t>использования</w:t>
      </w:r>
      <w:proofErr w:type="gramEnd"/>
      <w:r>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CB21F0" w:rsidRDefault="00CB21F0" w:rsidP="00CB21F0">
      <w:pPr>
        <w:widowControl w:val="0"/>
        <w:autoSpaceDE w:val="0"/>
        <w:autoSpaceDN w:val="0"/>
        <w:adjustRightInd w:val="0"/>
        <w:ind w:firstLine="709"/>
        <w:jc w:val="both"/>
        <w:rPr>
          <w:sz w:val="28"/>
          <w:szCs w:val="28"/>
        </w:rPr>
      </w:pPr>
      <w:r>
        <w:rPr>
          <w:b/>
          <w:sz w:val="28"/>
          <w:szCs w:val="28"/>
          <w:lang w:val="en-US"/>
        </w:rPr>
        <w:t>II</w:t>
      </w:r>
      <w:r>
        <w:rPr>
          <w:b/>
          <w:sz w:val="28"/>
          <w:szCs w:val="28"/>
        </w:rPr>
        <w:t>.</w:t>
      </w:r>
      <w:r>
        <w:rPr>
          <w:sz w:val="28"/>
          <w:szCs w:val="28"/>
        </w:rPr>
        <w:t xml:space="preserve"> Одобрить новую редакцию измененных положений Устава городского поселения </w:t>
      </w:r>
      <w:proofErr w:type="spellStart"/>
      <w:r>
        <w:rPr>
          <w:sz w:val="28"/>
          <w:szCs w:val="28"/>
        </w:rPr>
        <w:t>Среднинского</w:t>
      </w:r>
      <w:proofErr w:type="spellEnd"/>
      <w:r>
        <w:rPr>
          <w:sz w:val="28"/>
          <w:szCs w:val="28"/>
        </w:rPr>
        <w:t xml:space="preserve"> муниципального образования, принятого Решением Думы городского поселения </w:t>
      </w:r>
      <w:proofErr w:type="spellStart"/>
      <w:r>
        <w:rPr>
          <w:sz w:val="28"/>
          <w:szCs w:val="28"/>
        </w:rPr>
        <w:t>Среднинского</w:t>
      </w:r>
      <w:proofErr w:type="spellEnd"/>
      <w:r>
        <w:rPr>
          <w:sz w:val="28"/>
          <w:szCs w:val="28"/>
        </w:rPr>
        <w:t xml:space="preserve"> муниципального образования № __ от ___________ года. </w:t>
      </w:r>
    </w:p>
    <w:p w:rsidR="00CB21F0" w:rsidRDefault="00CB21F0" w:rsidP="00CB21F0">
      <w:pPr>
        <w:autoSpaceDE w:val="0"/>
        <w:autoSpaceDN w:val="0"/>
        <w:adjustRightInd w:val="0"/>
        <w:ind w:firstLine="709"/>
        <w:jc w:val="both"/>
        <w:rPr>
          <w:sz w:val="28"/>
          <w:szCs w:val="28"/>
        </w:rPr>
      </w:pPr>
      <w:r>
        <w:rPr>
          <w:sz w:val="28"/>
          <w:szCs w:val="28"/>
        </w:rPr>
        <w:lastRenderedPageBreak/>
        <w:t xml:space="preserve">Главе городского поселения </w:t>
      </w:r>
      <w:proofErr w:type="spellStart"/>
      <w:r>
        <w:rPr>
          <w:sz w:val="28"/>
          <w:szCs w:val="28"/>
        </w:rPr>
        <w:t>Среднинского</w:t>
      </w:r>
      <w:proofErr w:type="spellEnd"/>
      <w:r>
        <w:rPr>
          <w:sz w:val="28"/>
          <w:szCs w:val="28"/>
        </w:rPr>
        <w:t xml:space="preserve">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CB21F0" w:rsidRDefault="00CB21F0" w:rsidP="00CB21F0">
      <w:pPr>
        <w:ind w:firstLine="709"/>
        <w:jc w:val="both"/>
        <w:outlineLvl w:val="1"/>
        <w:rPr>
          <w:sz w:val="28"/>
          <w:szCs w:val="28"/>
        </w:rPr>
      </w:pPr>
      <w:r>
        <w:rPr>
          <w:sz w:val="28"/>
          <w:szCs w:val="28"/>
        </w:rPr>
        <w:t xml:space="preserve"> </w:t>
      </w:r>
      <w:r>
        <w:rPr>
          <w:b/>
          <w:spacing w:val="-12"/>
          <w:sz w:val="28"/>
          <w:szCs w:val="28"/>
          <w:lang w:val="en-US"/>
        </w:rPr>
        <w:t>III</w:t>
      </w:r>
      <w:r>
        <w:rPr>
          <w:b/>
          <w:spacing w:val="-12"/>
          <w:sz w:val="28"/>
          <w:szCs w:val="28"/>
        </w:rPr>
        <w:t>.</w:t>
      </w:r>
      <w:r>
        <w:rPr>
          <w:b/>
          <w:sz w:val="28"/>
          <w:szCs w:val="28"/>
        </w:rPr>
        <w:t xml:space="preserve">  </w:t>
      </w:r>
      <w:r>
        <w:rPr>
          <w:sz w:val="28"/>
          <w:szCs w:val="28"/>
        </w:rPr>
        <w:t>Настоящее Решение вступает в силу со дня его официального опубликования в газете «Новости», произведенного после его государственной регистрации   настоящего Решения, за исключением пункта 1.1, вступающего в силу 30 декабря 2018 г., пункта 1.2, вступающего в силу 1 января 2019 года.</w:t>
      </w:r>
    </w:p>
    <w:p w:rsidR="00CB21F0" w:rsidRDefault="00CB21F0" w:rsidP="00CB21F0">
      <w:pPr>
        <w:shd w:val="clear" w:color="auto" w:fill="FFFFFF"/>
        <w:ind w:firstLine="709"/>
        <w:jc w:val="both"/>
        <w:rPr>
          <w:spacing w:val="1"/>
          <w:sz w:val="28"/>
          <w:szCs w:val="28"/>
        </w:rPr>
      </w:pPr>
      <w:r>
        <w:rPr>
          <w:b/>
          <w:spacing w:val="3"/>
          <w:sz w:val="28"/>
          <w:szCs w:val="28"/>
        </w:rPr>
        <w:t xml:space="preserve">  </w:t>
      </w:r>
      <w:r>
        <w:rPr>
          <w:b/>
          <w:spacing w:val="3"/>
          <w:sz w:val="28"/>
          <w:szCs w:val="28"/>
          <w:lang w:val="en-US"/>
        </w:rPr>
        <w:t>IV</w:t>
      </w:r>
      <w:r>
        <w:rPr>
          <w:b/>
          <w:spacing w:val="3"/>
          <w:sz w:val="28"/>
          <w:szCs w:val="28"/>
        </w:rPr>
        <w:t>.</w:t>
      </w:r>
      <w:r>
        <w:rPr>
          <w:spacing w:val="3"/>
          <w:sz w:val="28"/>
          <w:szCs w:val="28"/>
        </w:rPr>
        <w:t xml:space="preserve">    Ответственность за исполнение настоящего решения возложить на Главу городского поселения </w:t>
      </w:r>
      <w:proofErr w:type="spellStart"/>
      <w:r>
        <w:rPr>
          <w:spacing w:val="3"/>
          <w:sz w:val="28"/>
          <w:szCs w:val="28"/>
        </w:rPr>
        <w:t>Среднинского</w:t>
      </w:r>
      <w:proofErr w:type="spellEnd"/>
      <w:r>
        <w:rPr>
          <w:spacing w:val="3"/>
          <w:sz w:val="28"/>
          <w:szCs w:val="28"/>
        </w:rPr>
        <w:t xml:space="preserve"> </w:t>
      </w:r>
      <w:r>
        <w:rPr>
          <w:spacing w:val="1"/>
          <w:sz w:val="28"/>
          <w:szCs w:val="28"/>
        </w:rPr>
        <w:t>муниципального образования.</w:t>
      </w:r>
    </w:p>
    <w:p w:rsidR="00CB21F0" w:rsidRDefault="00CB21F0" w:rsidP="00CB21F0">
      <w:pPr>
        <w:shd w:val="clear" w:color="auto" w:fill="FFFFFF"/>
        <w:ind w:firstLine="709"/>
        <w:jc w:val="both"/>
        <w:rPr>
          <w:spacing w:val="1"/>
          <w:sz w:val="28"/>
          <w:szCs w:val="28"/>
        </w:rPr>
      </w:pPr>
    </w:p>
    <w:p w:rsidR="00CB21F0" w:rsidRDefault="00CB21F0" w:rsidP="00CB21F0">
      <w:pPr>
        <w:shd w:val="clear" w:color="auto" w:fill="FFFFFF"/>
        <w:ind w:firstLine="709"/>
        <w:jc w:val="both"/>
        <w:rPr>
          <w:spacing w:val="1"/>
          <w:sz w:val="28"/>
          <w:szCs w:val="28"/>
        </w:rPr>
      </w:pPr>
    </w:p>
    <w:p w:rsidR="00CB21F0" w:rsidRDefault="00CB21F0" w:rsidP="00CB21F0">
      <w:pPr>
        <w:widowControl w:val="0"/>
        <w:autoSpaceDE w:val="0"/>
        <w:autoSpaceDN w:val="0"/>
        <w:adjustRightInd w:val="0"/>
        <w:ind w:firstLine="709"/>
        <w:jc w:val="both"/>
        <w:rPr>
          <w:sz w:val="28"/>
          <w:szCs w:val="28"/>
        </w:rPr>
      </w:pPr>
      <w:r>
        <w:rPr>
          <w:sz w:val="28"/>
          <w:szCs w:val="28"/>
        </w:rPr>
        <w:t xml:space="preserve">Глава городского поселения </w:t>
      </w:r>
    </w:p>
    <w:p w:rsidR="00CB21F0" w:rsidRDefault="00CB21F0" w:rsidP="00CB21F0">
      <w:pPr>
        <w:widowControl w:val="0"/>
        <w:autoSpaceDE w:val="0"/>
        <w:autoSpaceDN w:val="0"/>
        <w:adjustRightInd w:val="0"/>
        <w:ind w:firstLine="709"/>
        <w:jc w:val="both"/>
      </w:pPr>
      <w:proofErr w:type="spellStart"/>
      <w:r>
        <w:rPr>
          <w:sz w:val="28"/>
          <w:szCs w:val="28"/>
        </w:rPr>
        <w:t>Среднинского</w:t>
      </w:r>
      <w:proofErr w:type="spellEnd"/>
      <w:r>
        <w:rPr>
          <w:sz w:val="28"/>
          <w:szCs w:val="28"/>
        </w:rPr>
        <w:t xml:space="preserve"> муниципального образования</w:t>
      </w:r>
      <w:r>
        <w:rPr>
          <w:sz w:val="28"/>
          <w:szCs w:val="28"/>
        </w:rPr>
        <w:tab/>
        <w:t xml:space="preserve">                      В.Д. Барчуков</w:t>
      </w:r>
    </w:p>
    <w:p w:rsidR="00CB21F0" w:rsidRDefault="00CB21F0" w:rsidP="00CB21F0">
      <w:pPr>
        <w:ind w:firstLine="709"/>
      </w:pPr>
    </w:p>
    <w:p w:rsidR="00CB21F0" w:rsidRDefault="00CB21F0" w:rsidP="00CB21F0">
      <w:pPr>
        <w:ind w:firstLine="709"/>
      </w:pPr>
    </w:p>
    <w:p w:rsidR="00CB21F0" w:rsidRDefault="00CB21F0" w:rsidP="00CB21F0">
      <w:pPr>
        <w:widowControl w:val="0"/>
        <w:autoSpaceDE w:val="0"/>
        <w:autoSpaceDN w:val="0"/>
        <w:adjustRightInd w:val="0"/>
        <w:jc w:val="both"/>
        <w:rPr>
          <w:sz w:val="28"/>
          <w:szCs w:val="28"/>
        </w:rPr>
      </w:pPr>
      <w:r>
        <w:rPr>
          <w:sz w:val="28"/>
          <w:szCs w:val="28"/>
        </w:rPr>
        <w:t xml:space="preserve">Председатель Думы </w:t>
      </w:r>
    </w:p>
    <w:p w:rsidR="00CB21F0" w:rsidRDefault="00CB21F0" w:rsidP="00CB21F0">
      <w:pPr>
        <w:widowControl w:val="0"/>
        <w:autoSpaceDE w:val="0"/>
        <w:autoSpaceDN w:val="0"/>
        <w:adjustRightInd w:val="0"/>
        <w:jc w:val="both"/>
        <w:rPr>
          <w:sz w:val="28"/>
          <w:szCs w:val="28"/>
        </w:rPr>
      </w:pPr>
      <w:r>
        <w:rPr>
          <w:sz w:val="28"/>
          <w:szCs w:val="28"/>
        </w:rPr>
        <w:t xml:space="preserve">городского поселения </w:t>
      </w:r>
    </w:p>
    <w:p w:rsidR="00CB21F0" w:rsidRDefault="00CB21F0" w:rsidP="00CB21F0">
      <w:pPr>
        <w:widowControl w:val="0"/>
        <w:autoSpaceDE w:val="0"/>
        <w:autoSpaceDN w:val="0"/>
        <w:adjustRightInd w:val="0"/>
        <w:jc w:val="both"/>
        <w:rPr>
          <w:sz w:val="28"/>
          <w:szCs w:val="28"/>
        </w:rPr>
      </w:pPr>
      <w:proofErr w:type="spellStart"/>
      <w:r>
        <w:rPr>
          <w:sz w:val="28"/>
          <w:szCs w:val="28"/>
        </w:rPr>
        <w:t>Среднинского</w:t>
      </w:r>
      <w:proofErr w:type="spellEnd"/>
      <w:r>
        <w:rPr>
          <w:sz w:val="28"/>
          <w:szCs w:val="28"/>
        </w:rPr>
        <w:t xml:space="preserve"> муниципального образования                           Е.Ю. Евсеев</w:t>
      </w:r>
    </w:p>
    <w:p w:rsidR="00D55B71" w:rsidRDefault="00D55B71">
      <w:bookmarkStart w:id="0" w:name="_GoBack"/>
      <w:bookmarkEnd w:id="0"/>
    </w:p>
    <w:sectPr w:rsidR="00D55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D4"/>
    <w:rsid w:val="00CB21F0"/>
    <w:rsid w:val="00D55B71"/>
    <w:rsid w:val="00DC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21F0"/>
    <w:rPr>
      <w:color w:val="0000FF"/>
      <w:u w:val="single"/>
    </w:rPr>
  </w:style>
  <w:style w:type="paragraph" w:styleId="a4">
    <w:name w:val="Balloon Text"/>
    <w:basedOn w:val="a"/>
    <w:link w:val="a5"/>
    <w:uiPriority w:val="99"/>
    <w:semiHidden/>
    <w:unhideWhenUsed/>
    <w:rsid w:val="00CB21F0"/>
    <w:rPr>
      <w:rFonts w:ascii="Tahoma" w:hAnsi="Tahoma" w:cs="Tahoma"/>
      <w:sz w:val="16"/>
      <w:szCs w:val="16"/>
    </w:rPr>
  </w:style>
  <w:style w:type="character" w:customStyle="1" w:styleId="a5">
    <w:name w:val="Текст выноски Знак"/>
    <w:basedOn w:val="a0"/>
    <w:link w:val="a4"/>
    <w:uiPriority w:val="99"/>
    <w:semiHidden/>
    <w:rsid w:val="00CB2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21F0"/>
    <w:rPr>
      <w:color w:val="0000FF"/>
      <w:u w:val="single"/>
    </w:rPr>
  </w:style>
  <w:style w:type="paragraph" w:styleId="a4">
    <w:name w:val="Balloon Text"/>
    <w:basedOn w:val="a"/>
    <w:link w:val="a5"/>
    <w:uiPriority w:val="99"/>
    <w:semiHidden/>
    <w:unhideWhenUsed/>
    <w:rsid w:val="00CB21F0"/>
    <w:rPr>
      <w:rFonts w:ascii="Tahoma" w:hAnsi="Tahoma" w:cs="Tahoma"/>
      <w:sz w:val="16"/>
      <w:szCs w:val="16"/>
    </w:rPr>
  </w:style>
  <w:style w:type="character" w:customStyle="1" w:styleId="a5">
    <w:name w:val="Текст выноски Знак"/>
    <w:basedOn w:val="a0"/>
    <w:link w:val="a4"/>
    <w:uiPriority w:val="99"/>
    <w:semiHidden/>
    <w:rsid w:val="00CB21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58466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9041</Characters>
  <Application>Microsoft Office Word</Application>
  <DocSecurity>0</DocSecurity>
  <Lines>75</Lines>
  <Paragraphs>21</Paragraphs>
  <ScaleCrop>false</ScaleCrop>
  <Company>Krokoz™</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2018-05-03T07:40:00Z</dcterms:created>
  <dcterms:modified xsi:type="dcterms:W3CDTF">2018-05-03T07:40:00Z</dcterms:modified>
</cp:coreProperties>
</file>